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AKADEMIA MORSKA W GDYNI</w:t>
            </w:r>
          </w:p>
          <w:p w:rsidR="005A766B" w:rsidRPr="0059216B" w:rsidRDefault="00146446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146446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23EE693F">
                  <wp:extent cx="743585" cy="7435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E79" w:rsidP="00E8779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GEOGRAFIA </w:t>
            </w:r>
            <w:r w:rsidR="00E8779C">
              <w:rPr>
                <w:rFonts w:ascii="Times New Roman" w:hAnsi="Times New Roman" w:cs="Times New Roman"/>
                <w:b/>
                <w:sz w:val="24"/>
                <w:szCs w:val="20"/>
              </w:rPr>
              <w:t>SPOŁECZNO-EKONOMICZNA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40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SOCIAL ECONOMIC 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GEOGRAPHY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46446" w:rsidP="00235A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4B172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  <w:bookmarkStart w:id="0" w:name="_GoBack"/>
            <w:bookmarkEnd w:id="0"/>
          </w:p>
        </w:tc>
      </w:tr>
      <w:tr w:rsidR="009F7358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7D58C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476D77">
              <w:rPr>
                <w:rFonts w:ascii="Times New Roman" w:hAnsi="Times New Roman" w:cs="Times New Roman"/>
                <w:b/>
                <w:sz w:val="24"/>
                <w:szCs w:val="20"/>
              </w:rPr>
              <w:t>ybieralny</w:t>
            </w:r>
          </w:p>
        </w:tc>
      </w:tr>
      <w:tr w:rsidR="00FD54FC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B56071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C04EC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C4E7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476D7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C67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DC67E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075" w:rsidRDefault="00EE30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46446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46446">
        <w:tc>
          <w:tcPr>
            <w:tcW w:w="10060" w:type="dxa"/>
          </w:tcPr>
          <w:p w:rsidR="004F47B4" w:rsidRPr="00B73E75" w:rsidRDefault="0086303E" w:rsidP="0047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ogólna o środowisku </w:t>
            </w:r>
            <w:r w:rsidR="00816F5A">
              <w:rPr>
                <w:rFonts w:ascii="Times New Roman" w:hAnsi="Times New Roman" w:cs="Times New Roman"/>
                <w:sz w:val="20"/>
                <w:szCs w:val="20"/>
              </w:rPr>
              <w:t>społecznym,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 xml:space="preserve"> ekonomicznym oraz przyrodniczym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46446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46446">
        <w:tc>
          <w:tcPr>
            <w:tcW w:w="10060" w:type="dxa"/>
          </w:tcPr>
          <w:p w:rsidR="00D30C3D" w:rsidRDefault="00B56071" w:rsidP="0086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>z przestrzennymi zj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awiskami i procesami w społeczno-ekonomicznymi</w:t>
            </w:r>
            <w:r w:rsidR="00D3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C3D" w:rsidRDefault="00D30C3D" w:rsidP="0086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Pozyskanie w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iedzy o procesach i zjawiskach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społeczno-ekonomicznych Polski 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7B4" w:rsidRPr="00B73E75" w:rsidRDefault="009D1C3B" w:rsidP="0047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Doskonalenie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 umiejętności 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 xml:space="preserve">praktycznych 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związań w odniesieniu do środowiska społeczno-ekonomicznego człowieka, w tym jego kształtowania</w:t>
            </w:r>
            <w:r w:rsidR="00D3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BD226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podstawowe pojęc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ia z zakresu geografii społeczno-ekonomicznej</w:t>
            </w:r>
          </w:p>
        </w:tc>
        <w:tc>
          <w:tcPr>
            <w:tcW w:w="2015" w:type="dxa"/>
          </w:tcPr>
          <w:p w:rsidR="006F6C43" w:rsidRPr="00B73E75" w:rsidRDefault="00A970B7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NK_K01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B56071" w:rsidP="00B5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Identyfikuje zjawiska społeczno-ekonomiczne Polski i świata</w:t>
            </w:r>
          </w:p>
        </w:tc>
        <w:tc>
          <w:tcPr>
            <w:tcW w:w="2015" w:type="dxa"/>
          </w:tcPr>
          <w:p w:rsidR="006F6C43" w:rsidRPr="00B73E75" w:rsidRDefault="00A970B7" w:rsidP="00D4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W_02, NK_U04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D226E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środowiskowe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uwarunkowania rozwoju społeczno-ekonomicznego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wytypowanych regionach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Polski i świata</w:t>
            </w:r>
          </w:p>
        </w:tc>
        <w:tc>
          <w:tcPr>
            <w:tcW w:w="2015" w:type="dxa"/>
          </w:tcPr>
          <w:p w:rsidR="00BD226E" w:rsidRPr="00B73E75" w:rsidRDefault="00A970B7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W_02, U_03, NK_K01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D226E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zdefiniować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i wyjaśnić zróżnicowany poziom rozwoju społeczno-ekonomicznego krajów i regionów na świecie oraz podaje jego przyczyny i skutki </w:t>
            </w:r>
          </w:p>
        </w:tc>
        <w:tc>
          <w:tcPr>
            <w:tcW w:w="2015" w:type="dxa"/>
          </w:tcPr>
          <w:p w:rsidR="00BD226E" w:rsidRPr="00B73E75" w:rsidRDefault="00A970B7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NK_U04, NK_K01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BD226E" w:rsidRPr="00B73E75" w:rsidRDefault="00B57306" w:rsidP="00B5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>Prawidłowo rozpoznaje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fikuje i charakteryzuje zasoby 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>oraz trafnie ocenia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 użyteczność dla potrzeb 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działalności człowieka</w:t>
            </w:r>
          </w:p>
        </w:tc>
        <w:tc>
          <w:tcPr>
            <w:tcW w:w="2015" w:type="dxa"/>
          </w:tcPr>
          <w:p w:rsidR="00BD226E" w:rsidRPr="00B73E75" w:rsidRDefault="00A970B7" w:rsidP="007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</w:t>
            </w:r>
          </w:p>
        </w:tc>
      </w:tr>
      <w:tr w:rsidR="00CF5CD2" w:rsidRPr="00B73E75" w:rsidTr="007A0D66">
        <w:tc>
          <w:tcPr>
            <w:tcW w:w="959" w:type="dxa"/>
          </w:tcPr>
          <w:p w:rsidR="00CF5CD2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F5CD2" w:rsidRPr="00B73E75" w:rsidRDefault="00B57306" w:rsidP="00B57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nicjuje pracę w grupie, przyporządkowuje zadania i podejmuje odpowiedzialność za ich realizację </w:t>
            </w:r>
          </w:p>
        </w:tc>
        <w:tc>
          <w:tcPr>
            <w:tcW w:w="2015" w:type="dxa"/>
          </w:tcPr>
          <w:p w:rsidR="00CF5CD2" w:rsidRPr="00B73E75" w:rsidRDefault="00A970B7" w:rsidP="007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NK_U07, NK_0K2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C3B" w:rsidRPr="00B73E75" w:rsidRDefault="009D1C3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7B4" w:rsidRPr="00B73E75" w:rsidTr="00E5267D">
        <w:tc>
          <w:tcPr>
            <w:tcW w:w="5778" w:type="dxa"/>
          </w:tcPr>
          <w:p w:rsidR="004F47B4" w:rsidRPr="00B73E75" w:rsidRDefault="00A9632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 xml:space="preserve">Poziom rozwoju społeczno-gospodarczego na świecie – przyczyny i skutki w skali globalnej, regionalnej i lokalnej; Uwarunkowania przestrzenne rozwoju społecznego i działalności gospodarczej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człowieka; Wpływ środowiska na rozwój gospodarczy; Środowiskow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granice wzrostu gospodarczego</w:t>
            </w:r>
          </w:p>
        </w:tc>
        <w:tc>
          <w:tcPr>
            <w:tcW w:w="567" w:type="dxa"/>
            <w:vAlign w:val="center"/>
          </w:tcPr>
          <w:p w:rsidR="007008BC" w:rsidRPr="00B73E75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7008BC" w:rsidRPr="00B73E75" w:rsidRDefault="007008BC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8BC" w:rsidRPr="00B73E75" w:rsidRDefault="007008BC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FD0792" w:rsidRPr="00B73E75" w:rsidTr="00E5267D">
        <w:tc>
          <w:tcPr>
            <w:tcW w:w="5778" w:type="dxa"/>
          </w:tcPr>
          <w:p w:rsidR="00A96327" w:rsidRPr="00A96327" w:rsidRDefault="00A9632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Kapitalistyczna gospodarka świata – aspekty przestrzenne</w:t>
            </w:r>
          </w:p>
          <w:p w:rsidR="00FD0792" w:rsidRPr="00784885" w:rsidRDefault="00A96327" w:rsidP="00A9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Przemiany przestrzenne (rozmieszczenie i dynamika zjawi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 xml:space="preserve">sk) </w:t>
            </w:r>
            <w:r w:rsidR="001464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44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>demograficzne, urbanizacyjne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, transportowe – globalne zróżnicowanie zjawiska; Przekształcenia struktury przestrzennej przemysłu, rozwój usług i gospodarki opartej na wiedzy</w:t>
            </w:r>
          </w:p>
        </w:tc>
        <w:tc>
          <w:tcPr>
            <w:tcW w:w="567" w:type="dxa"/>
            <w:vAlign w:val="center"/>
          </w:tcPr>
          <w:p w:rsidR="00FD0792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D0792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D0792" w:rsidRDefault="00FD0792" w:rsidP="00FD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D0792" w:rsidRPr="00B73E75" w:rsidTr="00E5267D">
        <w:tc>
          <w:tcPr>
            <w:tcW w:w="5778" w:type="dxa"/>
          </w:tcPr>
          <w:p w:rsidR="00FD0792" w:rsidRPr="00EA22AC" w:rsidRDefault="00A96327" w:rsidP="00EB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Różnorodność kulturowa na świecie (jej wpływ na procesy gospodarcze i społeczne)</w:t>
            </w:r>
            <w:r w:rsidR="00EB402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Przyczyny i charakter konfliktów we współczesnym świecie oraz ich skutki</w:t>
            </w:r>
            <w:r w:rsidR="00EB402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 xml:space="preserve">Kryzys nowoczesnego systemu świata  </w:t>
            </w:r>
          </w:p>
        </w:tc>
        <w:tc>
          <w:tcPr>
            <w:tcW w:w="567" w:type="dxa"/>
            <w:vAlign w:val="center"/>
          </w:tcPr>
          <w:p w:rsidR="00FD0792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D0792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D0792" w:rsidRDefault="00FD0792" w:rsidP="00FD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67E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46446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6446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146446">
        <w:tc>
          <w:tcPr>
            <w:tcW w:w="894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46446">
        <w:tc>
          <w:tcPr>
            <w:tcW w:w="894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46446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146446">
        <w:tc>
          <w:tcPr>
            <w:tcW w:w="10060" w:type="dxa"/>
          </w:tcPr>
          <w:p w:rsidR="00AB1F87" w:rsidRDefault="00A96327" w:rsidP="0071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AB1F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 </w:t>
            </w:r>
            <w:r w:rsidR="00AB1F87">
              <w:rPr>
                <w:rFonts w:ascii="Times New Roman" w:hAnsi="Times New Roman" w:cs="Times New Roman"/>
                <w:sz w:val="20"/>
                <w:szCs w:val="20"/>
              </w:rPr>
              <w:t>pytania otwarte i zamknięte (min. 60%)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prezentacja wskazanego tematu (min. 60%)</w:t>
            </w:r>
          </w:p>
          <w:p w:rsidR="00AB1F87" w:rsidRDefault="00AB1F8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ena końcowa to średnia ważona: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test + 4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prezentacja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C67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D0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674B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D0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262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DC67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DC67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674B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67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674B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146446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46446">
        <w:tc>
          <w:tcPr>
            <w:tcW w:w="10060" w:type="dxa"/>
          </w:tcPr>
          <w:p w:rsidR="00E445B1" w:rsidRDefault="00E445B1" w:rsidP="005A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Fielra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 (red.), Geografia gospodarcza świata, PWE, Warszawa 2005</w:t>
            </w:r>
          </w:p>
          <w:p w:rsidR="005A074C" w:rsidRDefault="005A074C" w:rsidP="005A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Makowski J., Geografia regionalna świata, PWN, Warszawa 2017</w:t>
            </w:r>
          </w:p>
          <w:p w:rsidR="005A074C" w:rsidRPr="00BA0784" w:rsidRDefault="005A074C" w:rsidP="00E4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Rogacki H., Geografia społeczno-gospodarcza Polski, PWN, Warszawa, 2007</w:t>
            </w:r>
          </w:p>
        </w:tc>
      </w:tr>
      <w:tr w:rsidR="00404FAF" w:rsidTr="00146446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46446">
        <w:tc>
          <w:tcPr>
            <w:tcW w:w="10060" w:type="dxa"/>
          </w:tcPr>
          <w:p w:rsidR="00E445B1" w:rsidRPr="00440972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0972">
              <w:rPr>
                <w:rFonts w:ascii="Times New Roman" w:hAnsi="Times New Roman" w:cs="Times New Roman"/>
                <w:iCs/>
                <w:sz w:val="20"/>
                <w:szCs w:val="20"/>
              </w:rPr>
              <w:t>Craig J., Vaughan D. J., Skinner B. J., Zasoby Ziemi, PWN, Warszawa 2001</w:t>
            </w:r>
          </w:p>
          <w:p w:rsidR="00E41568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Domański R., Gospodarka przestrzenna. Podstawy teoretyczne, PWN, Warszawa 2017</w:t>
            </w:r>
          </w:p>
          <w:p w:rsidR="005A074C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Makowski J., Geografia Unii Europejskiej, PWN, Warszawa 2008</w:t>
            </w:r>
          </w:p>
          <w:p w:rsidR="005A074C" w:rsidRPr="00E445B1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Plit</w:t>
            </w:r>
            <w:proofErr w:type="spellEnd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J. (red.), Atlas </w:t>
            </w: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Ś</w:t>
            </w:r>
            <w:r w:rsidR="005A074C"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wiata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Encyclopedia Geograficzna Świata, Wyd. </w:t>
            </w: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>Opres</w:t>
            </w:r>
            <w:proofErr w:type="spellEnd"/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>, Kraków 2001</w:t>
            </w:r>
          </w:p>
          <w:p w:rsidR="005A074C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Szymańska D., Geografia osadnictwa, PWN, Warszawa 2013</w:t>
            </w:r>
          </w:p>
          <w:p w:rsidR="00E445B1" w:rsidRPr="005A074C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Wrona J., Podstawy geografii ekonomicznej, PWE, Warszawa 2006</w:t>
            </w: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4"/>
        <w:gridCol w:w="4086"/>
      </w:tblGrid>
      <w:tr w:rsidR="00E71601" w:rsidRPr="008D62DB" w:rsidTr="00146446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46446">
        <w:tc>
          <w:tcPr>
            <w:tcW w:w="5974" w:type="dxa"/>
          </w:tcPr>
          <w:p w:rsidR="008D62DB" w:rsidRDefault="00D30C3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Wanagos</w:t>
            </w:r>
          </w:p>
        </w:tc>
        <w:tc>
          <w:tcPr>
            <w:tcW w:w="4086" w:type="dxa"/>
          </w:tcPr>
          <w:p w:rsidR="008D62DB" w:rsidRDefault="0014644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:rsidTr="00146446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146446">
        <w:tc>
          <w:tcPr>
            <w:tcW w:w="5974" w:type="dxa"/>
          </w:tcPr>
          <w:p w:rsidR="008D62DB" w:rsidRDefault="00D30C3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Studzieniecki</w:t>
            </w:r>
          </w:p>
        </w:tc>
        <w:tc>
          <w:tcPr>
            <w:tcW w:w="4086" w:type="dxa"/>
          </w:tcPr>
          <w:p w:rsidR="008D62DB" w:rsidRDefault="0014644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</w:tbl>
    <w:p w:rsidR="00B913D6" w:rsidRPr="00B73E75" w:rsidRDefault="00B913D6" w:rsidP="00D45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F26"/>
    <w:multiLevelType w:val="hybridMultilevel"/>
    <w:tmpl w:val="1D742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3B4F"/>
    <w:rsid w:val="00082D00"/>
    <w:rsid w:val="000A4CC2"/>
    <w:rsid w:val="000B041A"/>
    <w:rsid w:val="000B20E5"/>
    <w:rsid w:val="001251EC"/>
    <w:rsid w:val="00146446"/>
    <w:rsid w:val="001671B0"/>
    <w:rsid w:val="00177487"/>
    <w:rsid w:val="001A1DE3"/>
    <w:rsid w:val="001A1E43"/>
    <w:rsid w:val="001E5FE3"/>
    <w:rsid w:val="00224578"/>
    <w:rsid w:val="00231DE0"/>
    <w:rsid w:val="00235AB5"/>
    <w:rsid w:val="00250A61"/>
    <w:rsid w:val="00264119"/>
    <w:rsid w:val="00267183"/>
    <w:rsid w:val="00290628"/>
    <w:rsid w:val="00296265"/>
    <w:rsid w:val="002D26E6"/>
    <w:rsid w:val="002E361F"/>
    <w:rsid w:val="002E722C"/>
    <w:rsid w:val="002F33B0"/>
    <w:rsid w:val="002F4F0B"/>
    <w:rsid w:val="00311C4F"/>
    <w:rsid w:val="00315479"/>
    <w:rsid w:val="003616FC"/>
    <w:rsid w:val="003674BD"/>
    <w:rsid w:val="00367CCE"/>
    <w:rsid w:val="003A6F9E"/>
    <w:rsid w:val="00404FAF"/>
    <w:rsid w:val="00412278"/>
    <w:rsid w:val="00440972"/>
    <w:rsid w:val="00444805"/>
    <w:rsid w:val="0046763D"/>
    <w:rsid w:val="00475AF0"/>
    <w:rsid w:val="00476965"/>
    <w:rsid w:val="00476D77"/>
    <w:rsid w:val="00477A2B"/>
    <w:rsid w:val="00482229"/>
    <w:rsid w:val="00494002"/>
    <w:rsid w:val="004B172C"/>
    <w:rsid w:val="004B1FB2"/>
    <w:rsid w:val="004C3431"/>
    <w:rsid w:val="004F47B4"/>
    <w:rsid w:val="004F72B1"/>
    <w:rsid w:val="00550A4F"/>
    <w:rsid w:val="0058657A"/>
    <w:rsid w:val="005A074C"/>
    <w:rsid w:val="005A766B"/>
    <w:rsid w:val="005E56F9"/>
    <w:rsid w:val="00602719"/>
    <w:rsid w:val="00607F5A"/>
    <w:rsid w:val="00620D57"/>
    <w:rsid w:val="00624A5D"/>
    <w:rsid w:val="00626141"/>
    <w:rsid w:val="00643104"/>
    <w:rsid w:val="00651F07"/>
    <w:rsid w:val="00670D90"/>
    <w:rsid w:val="00686652"/>
    <w:rsid w:val="00691C71"/>
    <w:rsid w:val="006C49E5"/>
    <w:rsid w:val="006F3076"/>
    <w:rsid w:val="006F6C43"/>
    <w:rsid w:val="007008BC"/>
    <w:rsid w:val="007053B6"/>
    <w:rsid w:val="00714595"/>
    <w:rsid w:val="007433EB"/>
    <w:rsid w:val="0075587D"/>
    <w:rsid w:val="007725B2"/>
    <w:rsid w:val="00784885"/>
    <w:rsid w:val="0079419B"/>
    <w:rsid w:val="007A0D66"/>
    <w:rsid w:val="007A5B94"/>
    <w:rsid w:val="007A74A3"/>
    <w:rsid w:val="007C7EFF"/>
    <w:rsid w:val="007D58CD"/>
    <w:rsid w:val="00816F5A"/>
    <w:rsid w:val="0086303E"/>
    <w:rsid w:val="008C4E79"/>
    <w:rsid w:val="008D62DB"/>
    <w:rsid w:val="00934797"/>
    <w:rsid w:val="00970226"/>
    <w:rsid w:val="009B6F8A"/>
    <w:rsid w:val="009D1C3B"/>
    <w:rsid w:val="009F554C"/>
    <w:rsid w:val="009F7358"/>
    <w:rsid w:val="00A26259"/>
    <w:rsid w:val="00A727FE"/>
    <w:rsid w:val="00A96327"/>
    <w:rsid w:val="00A970B7"/>
    <w:rsid w:val="00AB075F"/>
    <w:rsid w:val="00AB1F87"/>
    <w:rsid w:val="00AC54E4"/>
    <w:rsid w:val="00AF3C7D"/>
    <w:rsid w:val="00B204A5"/>
    <w:rsid w:val="00B55209"/>
    <w:rsid w:val="00B56071"/>
    <w:rsid w:val="00B57306"/>
    <w:rsid w:val="00B73E75"/>
    <w:rsid w:val="00B8606B"/>
    <w:rsid w:val="00B913D6"/>
    <w:rsid w:val="00B95CA8"/>
    <w:rsid w:val="00BA0784"/>
    <w:rsid w:val="00BB3FE5"/>
    <w:rsid w:val="00BD226E"/>
    <w:rsid w:val="00BE53F6"/>
    <w:rsid w:val="00C04ECB"/>
    <w:rsid w:val="00C11EFA"/>
    <w:rsid w:val="00C32ADC"/>
    <w:rsid w:val="00C51C15"/>
    <w:rsid w:val="00C61322"/>
    <w:rsid w:val="00C6579F"/>
    <w:rsid w:val="00C97E91"/>
    <w:rsid w:val="00CA27ED"/>
    <w:rsid w:val="00CC4A9E"/>
    <w:rsid w:val="00CF0B22"/>
    <w:rsid w:val="00CF45EF"/>
    <w:rsid w:val="00CF5CD2"/>
    <w:rsid w:val="00D06CA6"/>
    <w:rsid w:val="00D176CF"/>
    <w:rsid w:val="00D21955"/>
    <w:rsid w:val="00D30C3D"/>
    <w:rsid w:val="00D45247"/>
    <w:rsid w:val="00D871B3"/>
    <w:rsid w:val="00DC23D9"/>
    <w:rsid w:val="00DC67ED"/>
    <w:rsid w:val="00E135CF"/>
    <w:rsid w:val="00E41568"/>
    <w:rsid w:val="00E445B1"/>
    <w:rsid w:val="00E5267D"/>
    <w:rsid w:val="00E61BE4"/>
    <w:rsid w:val="00E71601"/>
    <w:rsid w:val="00E8779C"/>
    <w:rsid w:val="00EA22AC"/>
    <w:rsid w:val="00EA2721"/>
    <w:rsid w:val="00EB4021"/>
    <w:rsid w:val="00EE3075"/>
    <w:rsid w:val="00F0402C"/>
    <w:rsid w:val="00F114BB"/>
    <w:rsid w:val="00F21139"/>
    <w:rsid w:val="00F379F2"/>
    <w:rsid w:val="00F77452"/>
    <w:rsid w:val="00FA07ED"/>
    <w:rsid w:val="00FB1DCC"/>
    <w:rsid w:val="00FC03E6"/>
    <w:rsid w:val="00FC4189"/>
    <w:rsid w:val="00FD0792"/>
    <w:rsid w:val="00FD54FC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2352F-5FAD-44DF-A949-AE9D3510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6</cp:revision>
  <cp:lastPrinted>2017-07-10T22:48:00Z</cp:lastPrinted>
  <dcterms:created xsi:type="dcterms:W3CDTF">2022-12-21T09:38:00Z</dcterms:created>
  <dcterms:modified xsi:type="dcterms:W3CDTF">2022-12-29T20:16:00Z</dcterms:modified>
</cp:coreProperties>
</file>