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0C4F2B8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9CBE579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5465E4" wp14:editId="2ED5C195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1E2F3B42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150126D3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83B29F1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703E3B" wp14:editId="421033C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05376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7AEAECF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37505FB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7641572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B732C4D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C774FB3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8397C0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5868B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B53F11" w14:textId="6F20CF26" w:rsidR="004B1FB2" w:rsidRPr="00EA2721" w:rsidRDefault="00176D2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WSPÓŁCZESNA POLITYKA MONETARNA</w:t>
            </w:r>
          </w:p>
        </w:tc>
      </w:tr>
      <w:tr w:rsidR="00EA2721" w:rsidRPr="001671B0" w14:paraId="143F4C3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3BA4612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C1EE99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F449E1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C3188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90BA13" w14:textId="60877990" w:rsidR="004B1FB2" w:rsidRPr="00EA2721" w:rsidRDefault="00176D2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MODERN MONETARY POLICY</w:t>
            </w:r>
          </w:p>
        </w:tc>
      </w:tr>
    </w:tbl>
    <w:p w14:paraId="5B5C71C3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7277"/>
      </w:tblGrid>
      <w:tr w:rsidR="00602719" w:rsidRPr="001671B0" w14:paraId="7A3800B6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485292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3875797" w14:textId="7C957E16" w:rsidR="00602719" w:rsidRPr="004F47B4" w:rsidRDefault="00176D2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14:paraId="287CBF0C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180438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0AC2E65" w14:textId="5DC10FD0" w:rsidR="009F7358" w:rsidRDefault="00D204F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176D2F" w:rsidRPr="001671B0" w14:paraId="38F74A1F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4B9E77B" w14:textId="77777777" w:rsidR="00176D2F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7AF23564" w14:textId="634C2C91" w:rsidR="00176D2F" w:rsidRDefault="00176D2F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176D2F" w:rsidRPr="001671B0" w14:paraId="4A86BB37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1E3466E" w14:textId="77777777" w:rsidR="00176D2F" w:rsidRPr="001671B0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711A229" w14:textId="5E698028" w:rsidR="00176D2F" w:rsidRPr="004F47B4" w:rsidRDefault="00784620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  <w:r w:rsidR="00A00407">
              <w:rPr>
                <w:rFonts w:ascii="Times New Roman" w:hAnsi="Times New Roman" w:cs="Times New Roman"/>
                <w:b/>
                <w:sz w:val="24"/>
                <w:szCs w:val="20"/>
              </w:rPr>
              <w:t>ies</w:t>
            </w:r>
            <w:r w:rsidR="00176D2F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176D2F" w:rsidRPr="001671B0" w14:paraId="344A02A1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2DC8FFEB" w14:textId="77777777" w:rsidR="00176D2F" w:rsidRPr="001671B0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30EA7DA" w14:textId="6B1A0ABC" w:rsidR="00176D2F" w:rsidRPr="004F47B4" w:rsidRDefault="00176D2F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Kierunkowy</w:t>
            </w:r>
          </w:p>
        </w:tc>
      </w:tr>
      <w:tr w:rsidR="00176D2F" w:rsidRPr="001671B0" w14:paraId="05EC58E7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1653A951" w14:textId="77777777" w:rsidR="00176D2F" w:rsidRPr="001671B0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2933F33" w14:textId="6BE157F9" w:rsidR="00176D2F" w:rsidRPr="004F47B4" w:rsidRDefault="00176D2F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176D2F" w:rsidRPr="001671B0" w14:paraId="53A72B86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71B536F" w14:textId="77777777" w:rsidR="00176D2F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E5CA808" w14:textId="19C3D540" w:rsidR="00176D2F" w:rsidRPr="004F47B4" w:rsidRDefault="00D204FD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4F3D8DB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3989B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D6F949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8B218F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374D7CE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487E17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BE14DB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EE865A6" w14:textId="77777777" w:rsidTr="00367CCE">
        <w:tc>
          <w:tcPr>
            <w:tcW w:w="1526" w:type="dxa"/>
            <w:vMerge/>
          </w:tcPr>
          <w:p w14:paraId="4CA42B4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1D85D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A40E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DE608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2B378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FDE6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FC98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329D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C59C0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004F2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4CE28257" w14:textId="77777777" w:rsidTr="00367CCE">
        <w:tc>
          <w:tcPr>
            <w:tcW w:w="1526" w:type="dxa"/>
            <w:vAlign w:val="center"/>
          </w:tcPr>
          <w:p w14:paraId="64908824" w14:textId="77777777" w:rsidR="00367CCE" w:rsidRPr="00367CCE" w:rsidRDefault="00367CC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C3AA37" w14:textId="2B7872F6" w:rsidR="006F6C43" w:rsidRPr="00367CCE" w:rsidRDefault="00176D2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865D15A" w14:textId="52CEE239" w:rsidR="006F6C43" w:rsidRPr="00367CCE" w:rsidRDefault="00176D2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51D4D9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35DF1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DBD25C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5F9073" w14:textId="0BA4D87F" w:rsidR="006F6C43" w:rsidRPr="00367CCE" w:rsidRDefault="0078462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19354BF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B11C4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197855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9F79FDA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28AF1E7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131AE46" w14:textId="1903E87F" w:rsidR="00F77452" w:rsidRPr="002E722C" w:rsidRDefault="00AE5B0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3BBC41AB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2FFDEF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C360A8A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0C2D983D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24BB0A4B" w14:textId="77777777" w:rsidTr="00CF6A4C">
        <w:tc>
          <w:tcPr>
            <w:tcW w:w="10061" w:type="dxa"/>
          </w:tcPr>
          <w:p w14:paraId="503F3AAE" w14:textId="566D8919" w:rsidR="004F47B4" w:rsidRPr="00B73E75" w:rsidRDefault="00176D2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 ekonomii oraz podstaw statystyki.</w:t>
            </w:r>
          </w:p>
        </w:tc>
      </w:tr>
    </w:tbl>
    <w:p w14:paraId="368693F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872A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5BFAF4A9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7845D44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2D3A17AF" w14:textId="77777777" w:rsidTr="00B44E46">
        <w:tc>
          <w:tcPr>
            <w:tcW w:w="10061" w:type="dxa"/>
          </w:tcPr>
          <w:p w14:paraId="530DAD26" w14:textId="77777777" w:rsidR="00176D2F" w:rsidRPr="00193722" w:rsidRDefault="00176D2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jest: </w:t>
            </w:r>
          </w:p>
          <w:p w14:paraId="16527914" w14:textId="77777777" w:rsidR="00176D2F" w:rsidRPr="00193722" w:rsidRDefault="00176D2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(1) przekazanie wiedzy dotyczącej prowadzonej przez banki centralne polityki monetarnej oraz jej wpływu na gospodarkę; </w:t>
            </w:r>
          </w:p>
          <w:p w14:paraId="4588D402" w14:textId="0E71A9CC" w:rsidR="004F47B4" w:rsidRPr="00B73E75" w:rsidRDefault="00176D2F" w:rsidP="00EC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(2) nauka umiejętności przeprowadzania analiz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przyczynowo</w:t>
            </w:r>
            <w:r w:rsidR="00193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skutkowych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 prowadzonej polityki mo</w:t>
            </w:r>
            <w:r w:rsidR="00193722">
              <w:rPr>
                <w:rFonts w:ascii="Times New Roman" w:hAnsi="Times New Roman" w:cs="Times New Roman"/>
                <w:sz w:val="20"/>
                <w:szCs w:val="20"/>
              </w:rPr>
              <w:t xml:space="preserve">netarnej, </w:t>
            </w:r>
            <w:r w:rsidR="00EC2766">
              <w:rPr>
                <w:rFonts w:ascii="Times New Roman" w:hAnsi="Times New Roman" w:cs="Times New Roman"/>
                <w:sz w:val="20"/>
                <w:szCs w:val="20"/>
              </w:rPr>
              <w:t>przede wszystkim</w:t>
            </w:r>
            <w:bookmarkStart w:id="0" w:name="_GoBack"/>
            <w:bookmarkEnd w:id="0"/>
            <w:r w:rsidR="00193722">
              <w:rPr>
                <w:rFonts w:ascii="Times New Roman" w:hAnsi="Times New Roman" w:cs="Times New Roman"/>
                <w:sz w:val="20"/>
                <w:szCs w:val="20"/>
              </w:rPr>
              <w:t xml:space="preserve"> stóp procentowych</w:t>
            </w:r>
          </w:p>
        </w:tc>
      </w:tr>
    </w:tbl>
    <w:p w14:paraId="28AB6EF1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CBC946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203D6518" w14:textId="77777777" w:rsidTr="00176D2F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BF56556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3838C6F" w14:textId="77777777" w:rsidTr="00176D2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5BFCD1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9FED97B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0EA31C1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176D2F" w:rsidRPr="00B73E75" w14:paraId="36BC029E" w14:textId="77777777" w:rsidTr="00176D2F">
        <w:tc>
          <w:tcPr>
            <w:tcW w:w="959" w:type="dxa"/>
            <w:vAlign w:val="center"/>
          </w:tcPr>
          <w:p w14:paraId="78AF5790" w14:textId="6F6770F3" w:rsidR="00176D2F" w:rsidRPr="00B73E75" w:rsidRDefault="00176D2F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79BF15F6" w14:textId="44ADE24C" w:rsidR="00176D2F" w:rsidRPr="00B73E75" w:rsidRDefault="00176D2F" w:rsidP="0017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opisu zjawisk w polityce monetarnej, definiuje podstawowe pojęcia z zakresu wdrażanej polityki stóp procentowych, oraz wymienia ich metody analizy</w:t>
            </w:r>
          </w:p>
        </w:tc>
        <w:tc>
          <w:tcPr>
            <w:tcW w:w="2015" w:type="dxa"/>
            <w:vAlign w:val="center"/>
          </w:tcPr>
          <w:p w14:paraId="32BA78E0" w14:textId="110E6E62" w:rsidR="00176D2F" w:rsidRPr="00B73E75" w:rsidRDefault="002621D5" w:rsidP="0026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  <w:r w:rsidR="00176D2F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D2F" w:rsidRPr="00B73E75" w14:paraId="6A7754A5" w14:textId="77777777" w:rsidTr="00176D2F">
        <w:tc>
          <w:tcPr>
            <w:tcW w:w="959" w:type="dxa"/>
            <w:vAlign w:val="center"/>
          </w:tcPr>
          <w:p w14:paraId="65BD27AF" w14:textId="33873502" w:rsidR="00176D2F" w:rsidRPr="00B73E75" w:rsidRDefault="00176D2F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14:paraId="24A85EEF" w14:textId="31BE014C" w:rsidR="00176D2F" w:rsidRPr="00B73E75" w:rsidRDefault="00176D2F" w:rsidP="0017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potrafi pozyskać dostępne 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makroekonomiczne, właściwie je interpretuje wskazując związki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15" w:type="dxa"/>
            <w:vAlign w:val="center"/>
          </w:tcPr>
          <w:p w14:paraId="6A4EC20D" w14:textId="2E670148" w:rsidR="00176D2F" w:rsidRPr="00B73E75" w:rsidRDefault="002621D5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NK_U04,</w:t>
            </w:r>
            <w:r w:rsidR="00C1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NK_U7</w:t>
            </w:r>
          </w:p>
        </w:tc>
      </w:tr>
      <w:tr w:rsidR="00176D2F" w:rsidRPr="00B73E75" w14:paraId="47A54CC6" w14:textId="77777777" w:rsidTr="00176D2F">
        <w:tc>
          <w:tcPr>
            <w:tcW w:w="959" w:type="dxa"/>
            <w:vAlign w:val="center"/>
          </w:tcPr>
          <w:p w14:paraId="64444977" w14:textId="2B7F2B83" w:rsidR="00176D2F" w:rsidRDefault="00176D2F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2AC33858" w14:textId="419D0640" w:rsidR="00176D2F" w:rsidRPr="00C36B85" w:rsidRDefault="00176D2F" w:rsidP="0017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prezentuje przykładowe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wiązki pomiędzy zmiennymi w polityce monetarnej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 oraz przedstawia 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opracowywania i prezentacji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dentyfikuje i wykorzystuje metody ilościowe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prognozowaniu inflacji i stóp procentowych</w:t>
            </w:r>
          </w:p>
        </w:tc>
        <w:tc>
          <w:tcPr>
            <w:tcW w:w="2015" w:type="dxa"/>
            <w:vAlign w:val="center"/>
          </w:tcPr>
          <w:p w14:paraId="1E5540D7" w14:textId="6FA52555" w:rsidR="00176D2F" w:rsidRDefault="00EC2766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NK_U04, NK_U7</w:t>
            </w:r>
          </w:p>
        </w:tc>
      </w:tr>
      <w:tr w:rsidR="00176D2F" w14:paraId="41139FAC" w14:textId="77777777" w:rsidTr="00176D2F">
        <w:tc>
          <w:tcPr>
            <w:tcW w:w="959" w:type="dxa"/>
            <w:vAlign w:val="center"/>
          </w:tcPr>
          <w:p w14:paraId="3E8FF890" w14:textId="28E15670" w:rsidR="00176D2F" w:rsidRDefault="00176D2F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14:paraId="343F8D92" w14:textId="7D3605DC" w:rsidR="00176D2F" w:rsidRPr="00C36B85" w:rsidRDefault="00176D2F" w:rsidP="00EC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aktywnie uczestniczy w rozwiąz</w:t>
            </w:r>
            <w:r w:rsidR="00EC2766">
              <w:rPr>
                <w:rFonts w:ascii="Times New Roman" w:hAnsi="Times New Roman" w:cs="Times New Roman"/>
                <w:sz w:val="20"/>
                <w:szCs w:val="20"/>
              </w:rPr>
              <w:t>ywaniu stawianych przed nim problemów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adaje pytan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ia, gdy ma trudności ze zrozumie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niem treści</w:t>
            </w:r>
            <w:r w:rsidR="00EC2766">
              <w:rPr>
                <w:rFonts w:ascii="Times New Roman" w:hAnsi="Times New Roman" w:cs="Times New Roman"/>
                <w:sz w:val="20"/>
                <w:szCs w:val="20"/>
              </w:rPr>
              <w:t xml:space="preserve"> lub samodzielnie poszukuje odpowiedzi</w:t>
            </w:r>
          </w:p>
        </w:tc>
        <w:tc>
          <w:tcPr>
            <w:tcW w:w="2015" w:type="dxa"/>
            <w:vAlign w:val="center"/>
          </w:tcPr>
          <w:p w14:paraId="0526EB0A" w14:textId="72314471" w:rsidR="00176D2F" w:rsidRDefault="00EC2766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NK_U06, NK_U07, NK_K02</w:t>
            </w:r>
          </w:p>
        </w:tc>
      </w:tr>
      <w:tr w:rsidR="00176D2F" w:rsidRPr="00B73E75" w14:paraId="1D48BA6F" w14:textId="77777777" w:rsidTr="00176D2F">
        <w:tc>
          <w:tcPr>
            <w:tcW w:w="959" w:type="dxa"/>
            <w:vAlign w:val="center"/>
          </w:tcPr>
          <w:p w14:paraId="56B710C9" w14:textId="0A2503D4" w:rsidR="00176D2F" w:rsidRDefault="00176D2F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14:paraId="480BC171" w14:textId="5D7970D6" w:rsidR="00176D2F" w:rsidRPr="00C36B85" w:rsidRDefault="00176D2F" w:rsidP="0017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dokonuje osądu bieżących informacji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makroekonomicznych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 w oparciu o dane uzyskane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oficjalnych komunikatów prasowych (EBC, NBP)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, prasy, czy stron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14:paraId="0608DE67" w14:textId="2C37A2BF" w:rsidR="00176D2F" w:rsidRDefault="00EC2766" w:rsidP="0017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176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NK_W02, NK_U01, NK_U02</w:t>
            </w:r>
          </w:p>
        </w:tc>
      </w:tr>
    </w:tbl>
    <w:p w14:paraId="7EF73BA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90761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870A350" w14:textId="77777777" w:rsidTr="00784620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E5D029B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139E39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24DC749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0F03C29" w14:textId="77777777" w:rsidTr="00784620">
        <w:tc>
          <w:tcPr>
            <w:tcW w:w="5778" w:type="dxa"/>
            <w:vMerge/>
          </w:tcPr>
          <w:p w14:paraId="543601B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ED0DA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13AF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AF451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B0B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E056B4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72942ABF" w14:textId="77777777" w:rsidTr="00D204FD">
        <w:tc>
          <w:tcPr>
            <w:tcW w:w="5778" w:type="dxa"/>
            <w:vAlign w:val="center"/>
          </w:tcPr>
          <w:p w14:paraId="3B40B66E" w14:textId="39068A69" w:rsidR="00E41568" w:rsidRPr="00C12492" w:rsidRDefault="00C12492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Standardowe i niestandardowe instrumenty polityki monetarnej</w:t>
            </w:r>
          </w:p>
        </w:tc>
        <w:tc>
          <w:tcPr>
            <w:tcW w:w="567" w:type="dxa"/>
            <w:vAlign w:val="center"/>
          </w:tcPr>
          <w:p w14:paraId="3CA36304" w14:textId="1990C306" w:rsidR="00E41568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31A6E1D" w14:textId="77777777" w:rsidR="00E41568" w:rsidRPr="00B73E75" w:rsidRDefault="00E41568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FF2A53" w14:textId="77777777" w:rsidR="00E41568" w:rsidRPr="00B73E75" w:rsidRDefault="00E41568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07792F" w14:textId="77777777" w:rsidR="00E41568" w:rsidRPr="00B73E75" w:rsidRDefault="00E41568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0C0E168" w14:textId="4795630E" w:rsidR="00E41568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C12492" w:rsidRPr="00B73E75" w14:paraId="36F9B07A" w14:textId="77777777" w:rsidTr="00D204FD">
        <w:tc>
          <w:tcPr>
            <w:tcW w:w="5778" w:type="dxa"/>
            <w:vAlign w:val="center"/>
          </w:tcPr>
          <w:p w14:paraId="656F2F4C" w14:textId="265D6574" w:rsidR="00C12492" w:rsidRPr="00B73E75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492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Tradycyjne</w:t>
            </w:r>
            <w:r w:rsidR="00C12492">
              <w:rPr>
                <w:rFonts w:ascii="Times New Roman" w:hAnsi="Times New Roman" w:cs="Times New Roman"/>
                <w:sz w:val="20"/>
                <w:szCs w:val="20"/>
              </w:rPr>
              <w:t>, nowoczesne i alternatywne</w:t>
            </w:r>
            <w:r w:rsidR="00C12492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strategie polityki monetarnej</w:t>
            </w:r>
          </w:p>
        </w:tc>
        <w:tc>
          <w:tcPr>
            <w:tcW w:w="567" w:type="dxa"/>
            <w:vAlign w:val="center"/>
          </w:tcPr>
          <w:p w14:paraId="7576589D" w14:textId="65BCD40F" w:rsidR="00C12492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8326F5A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E6B453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A0ABD2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0EC5EB1" w14:textId="54E012CC" w:rsidR="00C12492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EKP_04, EKP_05</w:t>
            </w:r>
          </w:p>
        </w:tc>
      </w:tr>
      <w:tr w:rsidR="00C12492" w:rsidRPr="00B73E75" w14:paraId="5DF21A59" w14:textId="77777777" w:rsidTr="00D204FD">
        <w:tc>
          <w:tcPr>
            <w:tcW w:w="5778" w:type="dxa"/>
            <w:vAlign w:val="center"/>
          </w:tcPr>
          <w:p w14:paraId="35B2BCD9" w14:textId="5FB86C26" w:rsidR="00C12492" w:rsidRPr="00B73E75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492">
              <w:rPr>
                <w:rFonts w:ascii="Times New Roman" w:hAnsi="Times New Roman" w:cs="Times New Roman"/>
                <w:sz w:val="20"/>
                <w:szCs w:val="20"/>
              </w:rPr>
              <w:t>. Procesy i przesłanki podejmowania decyzji dotyczących stóp procentowych</w:t>
            </w:r>
          </w:p>
        </w:tc>
        <w:tc>
          <w:tcPr>
            <w:tcW w:w="567" w:type="dxa"/>
            <w:vAlign w:val="center"/>
          </w:tcPr>
          <w:p w14:paraId="2503B1CB" w14:textId="2C8951BE" w:rsidR="00C12492" w:rsidRPr="00B73E75" w:rsidRDefault="00784620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9C86DDF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BD589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ABB438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32DC52D" w14:textId="601965C7" w:rsidR="00C12492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C12492" w:rsidRPr="00B73E75" w14:paraId="25116B52" w14:textId="77777777" w:rsidTr="00D204FD">
        <w:tc>
          <w:tcPr>
            <w:tcW w:w="5778" w:type="dxa"/>
            <w:vAlign w:val="center"/>
          </w:tcPr>
          <w:p w14:paraId="051B6BC9" w14:textId="7230104F" w:rsidR="00C12492" w:rsidRPr="00B73E75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2492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0116">
              <w:rPr>
                <w:rFonts w:ascii="Times New Roman" w:hAnsi="Times New Roman" w:cs="Times New Roman"/>
                <w:sz w:val="20"/>
                <w:szCs w:val="20"/>
              </w:rPr>
              <w:t>Komunikacja banków centralnych</w:t>
            </w:r>
          </w:p>
        </w:tc>
        <w:tc>
          <w:tcPr>
            <w:tcW w:w="567" w:type="dxa"/>
            <w:vAlign w:val="center"/>
          </w:tcPr>
          <w:p w14:paraId="0802B8EB" w14:textId="280138A7" w:rsidR="00C12492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B7CBA01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F89FC4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15EF28" w14:textId="77777777" w:rsidR="00C12492" w:rsidRPr="00B73E75" w:rsidRDefault="00C1249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78499EA" w14:textId="5E7CC6FB" w:rsidR="00C12492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CF0116" w:rsidRPr="00B73E75" w14:paraId="0DFC04DA" w14:textId="77777777" w:rsidTr="00D204FD">
        <w:tc>
          <w:tcPr>
            <w:tcW w:w="5778" w:type="dxa"/>
            <w:vAlign w:val="center"/>
          </w:tcPr>
          <w:p w14:paraId="6A43AF9E" w14:textId="34C551D7" w:rsidR="00CF0116" w:rsidRPr="00C12492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01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>Projekcje banków centralnych</w:t>
            </w:r>
          </w:p>
        </w:tc>
        <w:tc>
          <w:tcPr>
            <w:tcW w:w="567" w:type="dxa"/>
            <w:vAlign w:val="center"/>
          </w:tcPr>
          <w:p w14:paraId="41B5312A" w14:textId="734A8965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F2C0042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12C250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B544D7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D1EB46A" w14:textId="1D5AF23E" w:rsidR="00CF0116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2621D5">
              <w:rPr>
                <w:rFonts w:ascii="Times New Roman" w:hAnsi="Times New Roman" w:cs="Times New Roman"/>
                <w:sz w:val="20"/>
                <w:szCs w:val="20"/>
              </w:rPr>
              <w:t>, EKP_02, EKP_03, EKP_04</w:t>
            </w:r>
          </w:p>
        </w:tc>
      </w:tr>
      <w:tr w:rsidR="00CF0116" w:rsidRPr="00B73E75" w14:paraId="3FDC4356" w14:textId="77777777" w:rsidTr="00D204FD">
        <w:tc>
          <w:tcPr>
            <w:tcW w:w="5778" w:type="dxa"/>
            <w:vAlign w:val="center"/>
          </w:tcPr>
          <w:p w14:paraId="3CB822D8" w14:textId="3565805F" w:rsidR="00CF0116" w:rsidRPr="00C12492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>. Polityka monetarna NBP</w:t>
            </w:r>
            <w:r w:rsidR="00CF0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Polityka monetarna EBC</w:t>
            </w:r>
            <w:r w:rsidR="00CF0116">
              <w:rPr>
                <w:rFonts w:ascii="Times New Roman" w:hAnsi="Times New Roman" w:cs="Times New Roman"/>
                <w:sz w:val="20"/>
                <w:szCs w:val="20"/>
              </w:rPr>
              <w:t xml:space="preserve"> : studium przypadku</w:t>
            </w:r>
          </w:p>
        </w:tc>
        <w:tc>
          <w:tcPr>
            <w:tcW w:w="567" w:type="dxa"/>
            <w:vAlign w:val="center"/>
          </w:tcPr>
          <w:p w14:paraId="7F1D948D" w14:textId="5F73BB90" w:rsidR="00CF0116" w:rsidRPr="00B73E75" w:rsidRDefault="00784620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CD8EE7E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228A0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1D353B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D8FC743" w14:textId="02F03DBF" w:rsidR="00CF0116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CF0116" w:rsidRPr="00B73E75" w14:paraId="2F46EFBF" w14:textId="77777777" w:rsidTr="00D204FD">
        <w:tc>
          <w:tcPr>
            <w:tcW w:w="5778" w:type="dxa"/>
            <w:vAlign w:val="center"/>
          </w:tcPr>
          <w:p w14:paraId="4AA96295" w14:textId="55302ED3" w:rsidR="00CF0116" w:rsidRPr="00C12492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. Prowadzenie polityki monetarnej w warunkach </w:t>
            </w:r>
            <w:r w:rsidR="00CF0116">
              <w:rPr>
                <w:rFonts w:ascii="Times New Roman" w:hAnsi="Times New Roman" w:cs="Times New Roman"/>
                <w:sz w:val="20"/>
                <w:szCs w:val="20"/>
              </w:rPr>
              <w:t>niepewności</w:t>
            </w:r>
          </w:p>
        </w:tc>
        <w:tc>
          <w:tcPr>
            <w:tcW w:w="567" w:type="dxa"/>
            <w:vAlign w:val="center"/>
          </w:tcPr>
          <w:p w14:paraId="5F37B875" w14:textId="7EF7433F" w:rsidR="00CF0116" w:rsidRPr="00B73E75" w:rsidRDefault="00784620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7AC4188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5B073A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3109A0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D4AF287" w14:textId="0D9181A1" w:rsidR="00CF0116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CF0116" w:rsidRPr="00B73E75" w14:paraId="314B5B85" w14:textId="77777777" w:rsidTr="00D204FD">
        <w:tc>
          <w:tcPr>
            <w:tcW w:w="5778" w:type="dxa"/>
            <w:vAlign w:val="center"/>
          </w:tcPr>
          <w:p w14:paraId="5F414E32" w14:textId="5B0C8781" w:rsidR="00CF0116" w:rsidRPr="00C12492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0116">
              <w:rPr>
                <w:rFonts w:ascii="Times New Roman" w:hAnsi="Times New Roman" w:cs="Times New Roman"/>
                <w:sz w:val="20"/>
                <w:szCs w:val="20"/>
              </w:rPr>
              <w:t>Inflacja i z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>arządzanie oczekiwaniami inflacyjnymi</w:t>
            </w:r>
          </w:p>
        </w:tc>
        <w:tc>
          <w:tcPr>
            <w:tcW w:w="567" w:type="dxa"/>
            <w:vAlign w:val="center"/>
          </w:tcPr>
          <w:p w14:paraId="6761C3F4" w14:textId="7D7E8FCB" w:rsidR="00CF0116" w:rsidRPr="00B73E75" w:rsidRDefault="00784620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CA76825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531AA0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313507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2CC43A1" w14:textId="01808EA6" w:rsidR="00CF0116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CF0116" w:rsidRPr="00B73E75" w14:paraId="119B1C83" w14:textId="77777777" w:rsidTr="00D204FD">
        <w:tc>
          <w:tcPr>
            <w:tcW w:w="5778" w:type="dxa"/>
            <w:vAlign w:val="center"/>
          </w:tcPr>
          <w:p w14:paraId="218AA2D7" w14:textId="39AC941A" w:rsidR="00CF0116" w:rsidRPr="00C12492" w:rsidRDefault="00784620" w:rsidP="00D2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116" w:rsidRPr="00C12492">
              <w:rPr>
                <w:rFonts w:ascii="Times New Roman" w:hAnsi="Times New Roman" w:cs="Times New Roman"/>
                <w:sz w:val="20"/>
                <w:szCs w:val="20"/>
              </w:rPr>
              <w:t>. Badania nad polityka monetarną: podejście eksperymentalne</w:t>
            </w:r>
          </w:p>
        </w:tc>
        <w:tc>
          <w:tcPr>
            <w:tcW w:w="567" w:type="dxa"/>
            <w:vAlign w:val="center"/>
          </w:tcPr>
          <w:p w14:paraId="5E95DEC1" w14:textId="13C1EDED" w:rsidR="00CF0116" w:rsidRPr="00B73E75" w:rsidRDefault="00784620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68F8B59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E1AB20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6EC3A3" w14:textId="77777777" w:rsidR="00CF0116" w:rsidRPr="00B73E75" w:rsidRDefault="00CF0116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3543C53" w14:textId="105F6C7B" w:rsidR="00CF0116" w:rsidRPr="00B73E75" w:rsidRDefault="00193722" w:rsidP="00D2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F114BB" w:rsidRPr="00B73E75" w14:paraId="135FC63F" w14:textId="77777777" w:rsidTr="00784620">
        <w:tc>
          <w:tcPr>
            <w:tcW w:w="5778" w:type="dxa"/>
            <w:shd w:val="clear" w:color="auto" w:fill="D9D9D9" w:themeFill="background1" w:themeFillShade="D9"/>
          </w:tcPr>
          <w:p w14:paraId="612A4BA1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A43B5A" w14:textId="5D2B0F7A" w:rsidR="00F114BB" w:rsidRPr="007A0D66" w:rsidRDefault="002621D5" w:rsidP="0026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85B9B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31BEE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746FB8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9F3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45259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10A38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6822C387" w14:textId="77777777" w:rsidTr="00C12492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7FB1EEC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3819B6FA" w14:textId="77777777" w:rsidTr="00C12492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8B3ED88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9AC4BEE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1E9B4E9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DCE4B7A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E325279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B92CCEA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59CC087E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36EC1AA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B083BD9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5ECCA4D" w14:textId="77777777" w:rsidR="00B73E75" w:rsidRPr="00D204F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12492" w:rsidRPr="00C12492" w14:paraId="06684CF8" w14:textId="77777777" w:rsidTr="00C12492">
        <w:tc>
          <w:tcPr>
            <w:tcW w:w="868" w:type="dxa"/>
            <w:vAlign w:val="center"/>
          </w:tcPr>
          <w:p w14:paraId="4D8D67D7" w14:textId="797EAA1F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4" w:type="dxa"/>
          </w:tcPr>
          <w:p w14:paraId="44D586D6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4EA29084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4D8EEA73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EC51717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A13BAF9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11F8D8C6" w14:textId="3EDB74BF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12A0D024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3E5DAF00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2B0F5623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0A52DD15" w14:textId="77777777" w:rsidTr="00C12492">
        <w:tc>
          <w:tcPr>
            <w:tcW w:w="868" w:type="dxa"/>
            <w:vAlign w:val="center"/>
          </w:tcPr>
          <w:p w14:paraId="6A5D67CF" w14:textId="0B5158DB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4" w:type="dxa"/>
          </w:tcPr>
          <w:p w14:paraId="1C64665D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52B7C26B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6EAA6B65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AE6EA72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7BCC87E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106462A4" w14:textId="443CC114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7628F163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BC14B91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617CC307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579DDC1A" w14:textId="77777777" w:rsidTr="00C12492">
        <w:tc>
          <w:tcPr>
            <w:tcW w:w="868" w:type="dxa"/>
            <w:vAlign w:val="center"/>
          </w:tcPr>
          <w:p w14:paraId="6F035ED8" w14:textId="4ACA8B1F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4" w:type="dxa"/>
          </w:tcPr>
          <w:p w14:paraId="6F5A6653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7A1460AE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7ACDEE04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9310491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88904EA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3B8E87D5" w14:textId="672EB84C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65FDD5E9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6043C30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B85D088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16B71C56" w14:textId="77777777" w:rsidTr="00C12492">
        <w:tc>
          <w:tcPr>
            <w:tcW w:w="868" w:type="dxa"/>
            <w:vAlign w:val="center"/>
          </w:tcPr>
          <w:p w14:paraId="0D35A8D8" w14:textId="5747FBA1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4" w:type="dxa"/>
          </w:tcPr>
          <w:p w14:paraId="5E9B2A81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01BA6E02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681AFFB7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ED10A23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47EDED1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7236ECBC" w14:textId="5A198C4C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4024EF51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3FDDC8D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D02FD2B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57B95737" w14:textId="77777777" w:rsidTr="00C12492">
        <w:tc>
          <w:tcPr>
            <w:tcW w:w="868" w:type="dxa"/>
            <w:vAlign w:val="center"/>
          </w:tcPr>
          <w:p w14:paraId="001BAD66" w14:textId="7F8D2162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4" w:type="dxa"/>
          </w:tcPr>
          <w:p w14:paraId="40D7DCCC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343E6789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5916CA6F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A60F218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4346087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786804C3" w14:textId="4E7ACFBF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F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498BB85B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02C5D4B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103BEBF" w14:textId="77777777" w:rsidR="00C12492" w:rsidRPr="00D204FD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F81392" w14:textId="77777777" w:rsidR="00B73E75" w:rsidRPr="00C12492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13909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591736DD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09E044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141120B" w14:textId="77777777" w:rsidTr="009146B2">
        <w:tc>
          <w:tcPr>
            <w:tcW w:w="10061" w:type="dxa"/>
          </w:tcPr>
          <w:p w14:paraId="6AA0AE06" w14:textId="1D146CA5" w:rsidR="00E41568" w:rsidRDefault="00C12492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projekt (minimum 60% punktów).</w:t>
            </w:r>
          </w:p>
        </w:tc>
      </w:tr>
    </w:tbl>
    <w:p w14:paraId="285DFF1F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39111AE9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21D88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6CF722A4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373CFC8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1F14DD3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FF8D880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896882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F62A4E9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514390D0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74A7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9074F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0E441B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FB9A10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F25542F" w14:textId="77777777" w:rsidTr="007A5B94">
        <w:tc>
          <w:tcPr>
            <w:tcW w:w="6062" w:type="dxa"/>
          </w:tcPr>
          <w:p w14:paraId="065D810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C2B78C1" w14:textId="58CD0196" w:rsidR="00CC4A9E" w:rsidRDefault="0078462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AC4591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99A53B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08A928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EBAB886" w14:textId="77777777" w:rsidTr="007A5B94">
        <w:tc>
          <w:tcPr>
            <w:tcW w:w="6062" w:type="dxa"/>
          </w:tcPr>
          <w:p w14:paraId="061B7FE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8072320" w14:textId="2960CE84" w:rsidR="00CC4A9E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4DB6A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09C1A3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FA6028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98B5E82" w14:textId="77777777" w:rsidTr="007A5B94">
        <w:tc>
          <w:tcPr>
            <w:tcW w:w="6062" w:type="dxa"/>
          </w:tcPr>
          <w:p w14:paraId="1C45C63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BD22E8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4EF4B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0FC36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8C786C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9E7CE4D" w14:textId="77777777" w:rsidTr="007A5B94">
        <w:tc>
          <w:tcPr>
            <w:tcW w:w="6062" w:type="dxa"/>
          </w:tcPr>
          <w:p w14:paraId="52B57A9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72DCDA0" w14:textId="40C35969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63E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1709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DC925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5683F46" w14:textId="77777777" w:rsidTr="007A5B94">
        <w:tc>
          <w:tcPr>
            <w:tcW w:w="6062" w:type="dxa"/>
          </w:tcPr>
          <w:p w14:paraId="4CE25BF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2EF7757" w14:textId="0BD8B479" w:rsidR="00CC4A9E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7C1FF3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868230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E1421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758D017" w14:textId="77777777" w:rsidTr="007A5B94">
        <w:tc>
          <w:tcPr>
            <w:tcW w:w="6062" w:type="dxa"/>
          </w:tcPr>
          <w:p w14:paraId="4B5036E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5F56E08E" w14:textId="5D442678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F1A0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B92D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D1FC86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1C9830D" w14:textId="77777777" w:rsidTr="007A5B94">
        <w:tc>
          <w:tcPr>
            <w:tcW w:w="6062" w:type="dxa"/>
          </w:tcPr>
          <w:p w14:paraId="5534020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473EDA87" w14:textId="4AC681DC" w:rsidR="00CC4A9E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1523CE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AF7CE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FCC0AD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605056F4" w14:textId="77777777" w:rsidTr="007A5B94">
        <w:tc>
          <w:tcPr>
            <w:tcW w:w="6062" w:type="dxa"/>
          </w:tcPr>
          <w:p w14:paraId="2AB53735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0513A98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5C40A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29ADA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DF87940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263EE918" w14:textId="77777777" w:rsidTr="00CA546D">
        <w:tc>
          <w:tcPr>
            <w:tcW w:w="6062" w:type="dxa"/>
          </w:tcPr>
          <w:p w14:paraId="0524AC28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6AED2204" w14:textId="7987131D" w:rsidR="00AC54E4" w:rsidRPr="00F379F2" w:rsidRDefault="00D204F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8D62DB" w14:paraId="02BFE514" w14:textId="77777777" w:rsidTr="007A5B94">
        <w:tc>
          <w:tcPr>
            <w:tcW w:w="6062" w:type="dxa"/>
          </w:tcPr>
          <w:p w14:paraId="5680F81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CBA50F0" w14:textId="0D85E43A" w:rsidR="008D62DB" w:rsidRPr="00B204A5" w:rsidRDefault="00CF011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4844BCB6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16C3D43C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1B1BC7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A981AB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1FDFBE8F" w14:textId="77777777" w:rsidTr="00EF04BB">
        <w:tc>
          <w:tcPr>
            <w:tcW w:w="6062" w:type="dxa"/>
          </w:tcPr>
          <w:p w14:paraId="100865B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D33D269" w14:textId="0FF3C82B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81BDC50" w14:textId="4DF54A14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55C92E4" w14:textId="77777777" w:rsidTr="00660643">
        <w:tc>
          <w:tcPr>
            <w:tcW w:w="6062" w:type="dxa"/>
          </w:tcPr>
          <w:p w14:paraId="659E311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0CE2197" w14:textId="682D5BA2" w:rsidR="00AC54E4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14:paraId="7EEB5659" w14:textId="54E3685C" w:rsidR="00AC54E4" w:rsidRDefault="00CF011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7BEBE6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5C3C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7BB47E98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A056305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A747935" w14:textId="77777777" w:rsidTr="00F220B2">
        <w:tc>
          <w:tcPr>
            <w:tcW w:w="10061" w:type="dxa"/>
          </w:tcPr>
          <w:p w14:paraId="084D3972" w14:textId="40ED23F2" w:rsidR="00952166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Sławiński, A., 2011. Polityka pieniężna. CH Beck. ISBN 978-83-255-2949-9 </w:t>
            </w:r>
          </w:p>
          <w:p w14:paraId="6F3D0E75" w14:textId="77777777" w:rsidR="00193722" w:rsidRPr="00193722" w:rsidRDefault="00193722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Brzoza-Brzezina, M. 2011. Polska polityka pieniężna Badania teoretyczne i empiryczne. CH Beck. ISBN 978-83-255-2630-6 </w:t>
            </w:r>
          </w:p>
          <w:p w14:paraId="56698DDF" w14:textId="4291FDF4" w:rsidR="00475AF0" w:rsidRPr="00D204FD" w:rsidRDefault="00193722" w:rsidP="00B913D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Szyszko, M. 2009. Prognozowanie inflacji w polityce pieniężnej. CH Beck. ISBN 978-83-255-1166-1</w:t>
            </w:r>
          </w:p>
        </w:tc>
      </w:tr>
      <w:tr w:rsidR="00404FAF" w14:paraId="1ECDA9D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15AADE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14:paraId="255D9ACC" w14:textId="77777777" w:rsidTr="00E52565">
        <w:tc>
          <w:tcPr>
            <w:tcW w:w="10061" w:type="dxa"/>
          </w:tcPr>
          <w:p w14:paraId="5674B039" w14:textId="5C053717" w:rsidR="00952166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Artus</w:t>
            </w:r>
            <w:proofErr w:type="spellEnd"/>
            <w:r w:rsidRPr="00D20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P., </w:t>
            </w:r>
            <w:proofErr w:type="spellStart"/>
            <w:r w:rsidRPr="00D20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Barroux</w:t>
            </w:r>
            <w:proofErr w:type="spellEnd"/>
            <w:r w:rsidRPr="00D20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 1990. Monetary Policy. A Theoretical and Econometric Approach. </w:t>
            </w: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Springer, Dordrecht</w:t>
            </w:r>
          </w:p>
          <w:p w14:paraId="3CB24501" w14:textId="77777777" w:rsidR="00952166" w:rsidRPr="00952166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Baranowski, P. 2014. Reguły polityki pieniężnej w Polsce. Podejście ilościowe. Wydawnictwo Uniwersytetu Łódzkiego. ISBN 978-83-7969-070-1</w:t>
            </w:r>
          </w:p>
          <w:p w14:paraId="727DE1EF" w14:textId="77777777" w:rsidR="00952166" w:rsidRPr="00952166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Baranowski, P. ,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Gałecka-Burdziak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E.,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Górajski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Malaczewski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M., Szafrański, G. 2013. Inflacja a mechanizmy aktualizacji cen. Studium dla Polski. Wydawnictwo Uniwersytetu Łódzkiego oraz Wydawnictwo Naukowe PWN. ISBN 978-83-01-17259-6 </w:t>
            </w:r>
          </w:p>
          <w:p w14:paraId="56EC7793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Kaźmierczak, A. 2008. Polityka pieniężna w gospodarce otwartej. Wydawnictwo Naukowe PWN. ISBN 978-83-01-15496-7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Loureiro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J. 1996. </w:t>
            </w:r>
          </w:p>
          <w:p w14:paraId="63AC6028" w14:textId="77777777" w:rsidR="00193722" w:rsidRPr="00D204FD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Monetary Policy in the European Monetary System. A Critical Appraisal. Springer, Berlin, Heidelberg</w:t>
            </w:r>
          </w:p>
          <w:p w14:paraId="017D1AF4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Musielak-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Linkowska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, M. 2007. Cel inflacyjny w Polsce. Założenia i realizacja. ISBN: 978-83-60089-37</w:t>
            </w:r>
          </w:p>
          <w:p w14:paraId="3BB674D6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Przybylska-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Kapuscińska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W. 2007. Polityka pieniężna nowych państw członkowskich UE. Od transformacji przez inflację do integracji. Oficyna. </w:t>
            </w:r>
          </w:p>
          <w:p w14:paraId="041C475F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Szyszko, M. 2016. Oczekiwania inflacyjne w polityce pieniężnej. Zarządzanie z wykorzystaniem prognoz inflacji.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. ISBN 978-83-80-85-066-8 </w:t>
            </w:r>
          </w:p>
          <w:p w14:paraId="091116B2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Rzońca, A. 2014. Kryzys banków centralnych. Skutki stopy procentowej bliskiej zera. CH Beck. ISBN 978-83-255-5544-3 </w:t>
            </w:r>
          </w:p>
          <w:p w14:paraId="52F89449" w14:textId="4BEAC840" w:rsidR="00E41568" w:rsidRPr="00952166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Żywiecka, H. 2013. Niestandardowe działania banków centralnych w warunkach globalnego kryzysu finansowego. CEDEWU. ISBN 978-83-7556-592-9</w:t>
            </w:r>
          </w:p>
        </w:tc>
      </w:tr>
    </w:tbl>
    <w:p w14:paraId="13085BA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AFE8F5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14:paraId="2BC83310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188E50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DFBCA14" w14:textId="77777777" w:rsidTr="00482229">
        <w:tc>
          <w:tcPr>
            <w:tcW w:w="6062" w:type="dxa"/>
          </w:tcPr>
          <w:p w14:paraId="3A5BB2B9" w14:textId="125220BA" w:rsidR="008D62DB" w:rsidRDefault="0019372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Karolina Tura-Gawron</w:t>
            </w:r>
          </w:p>
        </w:tc>
        <w:tc>
          <w:tcPr>
            <w:tcW w:w="3999" w:type="dxa"/>
          </w:tcPr>
          <w:p w14:paraId="6AE428BD" w14:textId="05E17ADE" w:rsidR="008D62DB" w:rsidRDefault="0019372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8D62DB" w:rsidRPr="00E71601" w14:paraId="1F71C5C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F843F00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09C2BEF" w14:textId="77777777" w:rsidTr="00482229">
        <w:tc>
          <w:tcPr>
            <w:tcW w:w="6062" w:type="dxa"/>
          </w:tcPr>
          <w:p w14:paraId="6ABC6663" w14:textId="21B5E1AB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8B0C5AC" w14:textId="75C856C6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E182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00C5E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57B9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28"/>
    <w:multiLevelType w:val="hybridMultilevel"/>
    <w:tmpl w:val="FDB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E0095"/>
    <w:multiLevelType w:val="hybridMultilevel"/>
    <w:tmpl w:val="FF08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A5D"/>
    <w:multiLevelType w:val="hybridMultilevel"/>
    <w:tmpl w:val="0274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6C7F"/>
    <w:multiLevelType w:val="hybridMultilevel"/>
    <w:tmpl w:val="2316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6D2F"/>
    <w:rsid w:val="00177487"/>
    <w:rsid w:val="00193722"/>
    <w:rsid w:val="001A05F0"/>
    <w:rsid w:val="001A1E43"/>
    <w:rsid w:val="001E5FE3"/>
    <w:rsid w:val="00210A14"/>
    <w:rsid w:val="00231DE0"/>
    <w:rsid w:val="00250A61"/>
    <w:rsid w:val="002621D5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84620"/>
    <w:rsid w:val="0079419B"/>
    <w:rsid w:val="007A0D66"/>
    <w:rsid w:val="007A5B94"/>
    <w:rsid w:val="007A74A3"/>
    <w:rsid w:val="008D62DB"/>
    <w:rsid w:val="00934797"/>
    <w:rsid w:val="00952166"/>
    <w:rsid w:val="00986569"/>
    <w:rsid w:val="009F7358"/>
    <w:rsid w:val="00A00407"/>
    <w:rsid w:val="00A727FE"/>
    <w:rsid w:val="00AB075F"/>
    <w:rsid w:val="00AC54E4"/>
    <w:rsid w:val="00AE5B09"/>
    <w:rsid w:val="00B204A5"/>
    <w:rsid w:val="00B55209"/>
    <w:rsid w:val="00B73E75"/>
    <w:rsid w:val="00B8606B"/>
    <w:rsid w:val="00B913D6"/>
    <w:rsid w:val="00B95CA8"/>
    <w:rsid w:val="00BE53F6"/>
    <w:rsid w:val="00C11EFA"/>
    <w:rsid w:val="00C12492"/>
    <w:rsid w:val="00C97E91"/>
    <w:rsid w:val="00CA27ED"/>
    <w:rsid w:val="00CC4A9E"/>
    <w:rsid w:val="00CF0116"/>
    <w:rsid w:val="00CF0B22"/>
    <w:rsid w:val="00CF45EF"/>
    <w:rsid w:val="00D176CF"/>
    <w:rsid w:val="00D204FD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EC2766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FFA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Tomek Owczarek</cp:lastModifiedBy>
  <cp:revision>5</cp:revision>
  <dcterms:created xsi:type="dcterms:W3CDTF">2024-05-17T16:34:00Z</dcterms:created>
  <dcterms:modified xsi:type="dcterms:W3CDTF">2024-05-17T18:18:00Z</dcterms:modified>
</cp:coreProperties>
</file>