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2814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28148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28148A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28148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28148A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28148A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28148A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281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032279" w:rsidRDefault="00032279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27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Modele zarządzania miastami wobec współczesnych wyzwań ekologicznych</w:t>
            </w:r>
          </w:p>
        </w:tc>
      </w:tr>
      <w:tr w:rsidR="00EA2721" w:rsidRPr="00410C8D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281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F92838" w:rsidRDefault="00032279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9283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Models of city management in the face of contemporary ecological challenges</w:t>
            </w:r>
          </w:p>
        </w:tc>
      </w:tr>
    </w:tbl>
    <w:p w:rsidR="00177487" w:rsidRPr="00F92838" w:rsidRDefault="00177487" w:rsidP="0028148A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123395" w:rsidP="00410C8D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Inżynieria </w:t>
            </w:r>
            <w:r w:rsidR="00410C8D">
              <w:rPr>
                <w:rFonts w:ascii="Times New Roman" w:hAnsi="Times New Roman" w:cs="Times New Roman"/>
                <w:b/>
                <w:sz w:val="24"/>
                <w:szCs w:val="20"/>
              </w:rPr>
              <w:t>J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281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032279" w:rsidP="0028148A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032279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032279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032279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Podstawowa wiedza z zakresu zarządzania. </w:t>
            </w:r>
          </w:p>
        </w:tc>
      </w:tr>
    </w:tbl>
    <w:p w:rsidR="006F6C43" w:rsidRDefault="006F6C4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Default="00032279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Poznanie przez studentów koncepcji dotyczących modeli zarządzania miastami w ramach zrównoważonego rozwoju. </w:t>
            </w:r>
          </w:p>
          <w:p w:rsidR="00032279" w:rsidRPr="00B73E75" w:rsidRDefault="00311F5F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>Rola działań proekologicznych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>kształtowaniu świadomości ekologicznej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studentów. </w:t>
            </w:r>
          </w:p>
        </w:tc>
      </w:tr>
    </w:tbl>
    <w:p w:rsidR="00B913D6" w:rsidRDefault="00B913D6" w:rsidP="002814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2814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BA3A22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BA3A22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BA3A22">
        <w:tc>
          <w:tcPr>
            <w:tcW w:w="959" w:type="dxa"/>
          </w:tcPr>
          <w:p w:rsidR="006F6C43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B73E75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definiuje po</w:t>
            </w:r>
            <w:r w:rsidR="00C71437">
              <w:rPr>
                <w:rFonts w:ascii="Times New Roman" w:hAnsi="Times New Roman" w:cs="Times New Roman"/>
                <w:sz w:val="20"/>
                <w:szCs w:val="20"/>
              </w:rPr>
              <w:t xml:space="preserve">dstawowe zagadnienia związane ze zrównoważonym rozwojem i jego 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znaczeniem</w:t>
            </w:r>
          </w:p>
        </w:tc>
        <w:tc>
          <w:tcPr>
            <w:tcW w:w="2015" w:type="dxa"/>
          </w:tcPr>
          <w:p w:rsidR="006F6C43" w:rsidRPr="00B73E75" w:rsidRDefault="007A1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</w:p>
        </w:tc>
      </w:tr>
      <w:tr w:rsidR="006F6C43" w:rsidRPr="00B73E75" w:rsidTr="00BA3A22">
        <w:tc>
          <w:tcPr>
            <w:tcW w:w="959" w:type="dxa"/>
          </w:tcPr>
          <w:p w:rsidR="006F6C43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B73E75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kreśla miejsce ekologistyki z punktu widzenia miasta </w:t>
            </w:r>
          </w:p>
        </w:tc>
        <w:tc>
          <w:tcPr>
            <w:tcW w:w="2015" w:type="dxa"/>
          </w:tcPr>
          <w:p w:rsidR="006F6C43" w:rsidRPr="00B73E75" w:rsidRDefault="00AC278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  <w:r w:rsidR="00BD6F3B">
              <w:rPr>
                <w:rFonts w:ascii="Times New Roman" w:hAnsi="Times New Roman" w:cs="Times New Roman"/>
                <w:sz w:val="20"/>
                <w:szCs w:val="20"/>
              </w:rPr>
              <w:t>, NK_U03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C71437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rozumie pojęcie </w:t>
            </w: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>miasta inteligentnego i miasta kognitywnego</w:t>
            </w:r>
          </w:p>
        </w:tc>
        <w:tc>
          <w:tcPr>
            <w:tcW w:w="2015" w:type="dxa"/>
          </w:tcPr>
          <w:p w:rsidR="00C71437" w:rsidRPr="00B73E75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  <w:r w:rsidR="007A17B4">
              <w:rPr>
                <w:rFonts w:ascii="Times New Roman" w:hAnsi="Times New Roman" w:cs="Times New Roman"/>
                <w:sz w:val="20"/>
                <w:szCs w:val="20"/>
              </w:rPr>
              <w:t>, NK_U11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C71437" w:rsidRPr="00B73E75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identyfikuje zależnośc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pomiędzy </w:t>
            </w:r>
            <w:r w:rsidR="00AD2804">
              <w:rPr>
                <w:rFonts w:ascii="Times New Roman" w:hAnsi="Times New Roman" w:cs="Times New Roman"/>
                <w:sz w:val="20"/>
                <w:szCs w:val="20"/>
              </w:rPr>
              <w:t xml:space="preserve">ośrodkami </w:t>
            </w:r>
            <w:r w:rsidR="00AD2804" w:rsidRPr="00AD2804">
              <w:rPr>
                <w:rFonts w:ascii="Times New Roman" w:hAnsi="Times New Roman" w:cs="Times New Roman"/>
                <w:sz w:val="20"/>
                <w:szCs w:val="20"/>
              </w:rPr>
              <w:t>podaży usług portowych</w:t>
            </w:r>
            <w:r w:rsidR="00AD2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otoczeniem 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społeczno-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gospodarczym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015" w:type="dxa"/>
          </w:tcPr>
          <w:p w:rsidR="00C71437" w:rsidRPr="00B73E75" w:rsidRDefault="007A1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NK_W07</w:t>
            </w:r>
            <w:r w:rsidR="00ED0E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C71437" w:rsidRPr="00B73E75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 xml:space="preserve">rozumie istotę zrównoważonego rozwoju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relacji miasto-port oraz omawia sposoby </w:t>
            </w:r>
            <w:r w:rsidRPr="00311F5F">
              <w:rPr>
                <w:rFonts w:ascii="Times New Roman" w:hAnsi="Times New Roman" w:cs="Times New Roman"/>
                <w:sz w:val="20"/>
                <w:szCs w:val="20"/>
              </w:rPr>
              <w:t xml:space="preserve">poprawiające efektywność środowiskową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miast portowych</w:t>
            </w:r>
          </w:p>
        </w:tc>
        <w:tc>
          <w:tcPr>
            <w:tcW w:w="2015" w:type="dxa"/>
          </w:tcPr>
          <w:p w:rsidR="00C71437" w:rsidRPr="00B73E75" w:rsidRDefault="00ED0E00" w:rsidP="00E82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E827F7">
              <w:rPr>
                <w:rFonts w:ascii="Times New Roman" w:hAnsi="Times New Roman" w:cs="Times New Roman"/>
                <w:sz w:val="20"/>
                <w:szCs w:val="20"/>
              </w:rPr>
              <w:t>8, NK_K01</w:t>
            </w:r>
          </w:p>
        </w:tc>
      </w:tr>
      <w:tr w:rsidR="00C71437" w:rsidRPr="00B73E75" w:rsidTr="00BA3A22">
        <w:tc>
          <w:tcPr>
            <w:tcW w:w="959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7087" w:type="dxa"/>
          </w:tcPr>
          <w:p w:rsidR="00C71437" w:rsidRPr="00311F5F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Pr="00BA3A22">
              <w:rPr>
                <w:rFonts w:ascii="Times New Roman" w:hAnsi="Times New Roman" w:cs="Times New Roman"/>
                <w:sz w:val="20"/>
                <w:szCs w:val="20"/>
              </w:rPr>
              <w:t>rozwiązania w zakresie wybranych zagadnień ekologistyki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</w:tcPr>
          <w:p w:rsidR="00C71437" w:rsidRPr="00B73E75" w:rsidRDefault="00ED0E00" w:rsidP="00E82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="00E827F7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  <w:r w:rsidR="005A1EBA">
              <w:rPr>
                <w:rFonts w:ascii="Times New Roman" w:hAnsi="Times New Roman" w:cs="Times New Roman"/>
                <w:sz w:val="20"/>
                <w:szCs w:val="20"/>
              </w:rPr>
              <w:t>, NK_U0</w:t>
            </w:r>
            <w:r w:rsidR="00E82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D0E00" w:rsidRPr="00B73E75" w:rsidTr="00BA3A22">
        <w:tc>
          <w:tcPr>
            <w:tcW w:w="959" w:type="dxa"/>
          </w:tcPr>
          <w:p w:rsidR="00ED0E00" w:rsidRDefault="00ED0E0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  <w:tc>
          <w:tcPr>
            <w:tcW w:w="7087" w:type="dxa"/>
          </w:tcPr>
          <w:p w:rsidR="00ED0E00" w:rsidRDefault="00E827F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D0E00" w:rsidRPr="00ED0E00">
              <w:rPr>
                <w:rFonts w:ascii="Times New Roman" w:hAnsi="Times New Roman" w:cs="Times New Roman"/>
                <w:sz w:val="20"/>
                <w:szCs w:val="20"/>
              </w:rPr>
              <w:t xml:space="preserve">a wiedzę o normach i regulacjach prawnych dotyczących </w:t>
            </w:r>
            <w:r w:rsidR="00ED0E00">
              <w:rPr>
                <w:rFonts w:ascii="Times New Roman" w:hAnsi="Times New Roman" w:cs="Times New Roman"/>
                <w:sz w:val="20"/>
                <w:szCs w:val="20"/>
              </w:rPr>
              <w:t>gospodarki finansowej miast w świetle wyzwań proekologicznych</w:t>
            </w:r>
          </w:p>
        </w:tc>
        <w:tc>
          <w:tcPr>
            <w:tcW w:w="2015" w:type="dxa"/>
          </w:tcPr>
          <w:p w:rsidR="00ED0E00" w:rsidRPr="00B73E75" w:rsidRDefault="00ED0E00" w:rsidP="00E82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E82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311C4F" w:rsidRDefault="00311C4F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4E505B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4E505B">
        <w:tc>
          <w:tcPr>
            <w:tcW w:w="5778" w:type="dxa"/>
            <w:vMerge/>
          </w:tcPr>
          <w:p w:rsidR="00E41568" w:rsidRPr="00B73E75" w:rsidRDefault="00E4156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05B" w:rsidRPr="00B73E75" w:rsidTr="0028148A">
        <w:tc>
          <w:tcPr>
            <w:tcW w:w="5778" w:type="dxa"/>
            <w:shd w:val="clear" w:color="auto" w:fill="auto"/>
          </w:tcPr>
          <w:p w:rsidR="004E505B" w:rsidRDefault="007364AA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Idea i cele zrównoważonego rozwoju. </w:t>
            </w:r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Koncepcje i modele rozwoju miast: miasto inteligentne (smart city), miasto zrównoważone </w:t>
            </w:r>
            <w:r w:rsidR="00E827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="00E827F7">
              <w:rPr>
                <w:rFonts w:ascii="Times New Roman" w:hAnsi="Times New Roman" w:cs="Times New Roman"/>
                <w:sz w:val="20"/>
                <w:szCs w:val="20"/>
              </w:rPr>
              <w:t>sustainable</w:t>
            </w:r>
            <w:proofErr w:type="spellEnd"/>
            <w:r w:rsidR="00E827F7">
              <w:rPr>
                <w:rFonts w:ascii="Times New Roman" w:hAnsi="Times New Roman" w:cs="Times New Roman"/>
                <w:sz w:val="20"/>
                <w:szCs w:val="20"/>
              </w:rPr>
              <w:t xml:space="preserve"> city),</w:t>
            </w:r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 miasto oparte na wiedzy (</w:t>
            </w:r>
            <w:proofErr w:type="spellStart"/>
            <w:r w:rsidR="00F92838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="00F92838">
              <w:rPr>
                <w:rFonts w:ascii="Times New Roman" w:hAnsi="Times New Roman" w:cs="Times New Roman"/>
                <w:sz w:val="20"/>
                <w:szCs w:val="20"/>
              </w:rPr>
              <w:t xml:space="preserve"> city), miasto kompaktowe (compact city) oraz miasto 15-sto minutowe (15-minute city).</w:t>
            </w:r>
          </w:p>
        </w:tc>
        <w:tc>
          <w:tcPr>
            <w:tcW w:w="567" w:type="dxa"/>
            <w:shd w:val="clear" w:color="auto" w:fill="auto"/>
          </w:tcPr>
          <w:p w:rsidR="004E505B" w:rsidRDefault="00F9283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4E505B" w:rsidRDefault="007364AA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2838" w:rsidRPr="00F92838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4E505B" w:rsidRPr="00B73E75" w:rsidTr="0028148A">
        <w:tc>
          <w:tcPr>
            <w:tcW w:w="5778" w:type="dxa"/>
            <w:shd w:val="clear" w:color="auto" w:fill="auto"/>
          </w:tcPr>
          <w:p w:rsidR="004E505B" w:rsidRDefault="00F92838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Miasta przyszłości, koncepcja miasta kognitywnego </w:t>
            </w:r>
          </w:p>
        </w:tc>
        <w:tc>
          <w:tcPr>
            <w:tcW w:w="567" w:type="dxa"/>
            <w:shd w:val="clear" w:color="auto" w:fill="auto"/>
          </w:tcPr>
          <w:p w:rsidR="004E505B" w:rsidRDefault="00F9283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505B" w:rsidRPr="00B73E75" w:rsidRDefault="004E505B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</w:tcPr>
          <w:p w:rsidR="004E505B" w:rsidRDefault="007364AA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2838" w:rsidRPr="00F92838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41568" w:rsidRPr="00B73E75" w:rsidTr="004E505B">
        <w:tc>
          <w:tcPr>
            <w:tcW w:w="5778" w:type="dxa"/>
          </w:tcPr>
          <w:p w:rsidR="00E41568" w:rsidRPr="00B73E75" w:rsidRDefault="00B31F5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finansowa jednostek samorządu terytorialnego.</w:t>
            </w:r>
          </w:p>
        </w:tc>
        <w:tc>
          <w:tcPr>
            <w:tcW w:w="567" w:type="dxa"/>
          </w:tcPr>
          <w:p w:rsidR="00E41568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794AC5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EKP_07</w:t>
            </w:r>
          </w:p>
        </w:tc>
      </w:tr>
      <w:tr w:rsidR="00AE11C3" w:rsidRPr="00B73E75" w:rsidTr="004E505B">
        <w:tc>
          <w:tcPr>
            <w:tcW w:w="5778" w:type="dxa"/>
          </w:tcPr>
          <w:p w:rsidR="00AE11C3" w:rsidRPr="00B73E75" w:rsidRDefault="00794AC5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przestrzenna miast.</w:t>
            </w:r>
          </w:p>
        </w:tc>
        <w:tc>
          <w:tcPr>
            <w:tcW w:w="567" w:type="dxa"/>
          </w:tcPr>
          <w:p w:rsidR="00AE11C3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1C3" w:rsidRPr="00B73E75" w:rsidRDefault="00AE11C3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E11C3" w:rsidRPr="00B73E75" w:rsidRDefault="00794AC5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EKP_07</w:t>
            </w:r>
          </w:p>
        </w:tc>
      </w:tr>
      <w:tr w:rsidR="004F47B4" w:rsidRPr="00B73E75" w:rsidTr="004E505B">
        <w:tc>
          <w:tcPr>
            <w:tcW w:w="5778" w:type="dxa"/>
          </w:tcPr>
          <w:p w:rsidR="004F47B4" w:rsidRPr="00B73E75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>Relacje 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zwojowe na styku port – </w:t>
            </w:r>
            <w:r w:rsidR="00C71437">
              <w:rPr>
                <w:rFonts w:ascii="Times New Roman" w:hAnsi="Times New Roman" w:cs="Times New Roman"/>
                <w:sz w:val="20"/>
                <w:szCs w:val="20"/>
              </w:rPr>
              <w:t xml:space="preserve">miasto. Wpływ portów morskich </w:t>
            </w: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środowisko. </w:t>
            </w:r>
          </w:p>
        </w:tc>
        <w:tc>
          <w:tcPr>
            <w:tcW w:w="567" w:type="dxa"/>
          </w:tcPr>
          <w:p w:rsidR="004F47B4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47B4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EKP_04, EKP_05</w:t>
            </w:r>
          </w:p>
        </w:tc>
      </w:tr>
      <w:tr w:rsidR="00311F5F" w:rsidRPr="00B73E75" w:rsidTr="004E505B">
        <w:tc>
          <w:tcPr>
            <w:tcW w:w="5778" w:type="dxa"/>
          </w:tcPr>
          <w:p w:rsidR="00311F5F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Innowacyjne rozwiązania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ekologistyczne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dla portów morskich.</w:t>
            </w:r>
          </w:p>
        </w:tc>
        <w:tc>
          <w:tcPr>
            <w:tcW w:w="567" w:type="dxa"/>
          </w:tcPr>
          <w:p w:rsidR="00311F5F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11F5F" w:rsidRPr="00B73E75" w:rsidRDefault="00AD280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311F5F" w:rsidRPr="00B73E75" w:rsidTr="004E505B">
        <w:tc>
          <w:tcPr>
            <w:tcW w:w="5778" w:type="dxa"/>
          </w:tcPr>
          <w:p w:rsidR="00311F5F" w:rsidRDefault="00AE11C3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1C3">
              <w:rPr>
                <w:rFonts w:ascii="Times New Roman" w:hAnsi="Times New Roman" w:cs="Times New Roman"/>
                <w:sz w:val="20"/>
                <w:szCs w:val="20"/>
              </w:rPr>
              <w:t xml:space="preserve">Przykłady ekologicznej rewitalizacji miast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portowych. </w:t>
            </w:r>
          </w:p>
        </w:tc>
        <w:tc>
          <w:tcPr>
            <w:tcW w:w="567" w:type="dxa"/>
          </w:tcPr>
          <w:p w:rsidR="00311F5F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11F5F" w:rsidRPr="00B73E75" w:rsidRDefault="00311F5F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311F5F" w:rsidRPr="00B73E75" w:rsidRDefault="00B31F5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EKP_04, </w:t>
            </w:r>
            <w:r w:rsidR="00AD2804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F114BB" w:rsidRPr="00B73E75" w:rsidTr="004E505B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C71437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020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6"/>
      </w:tblGrid>
      <w:tr w:rsidR="009F7358" w:rsidRPr="00B73E75" w:rsidTr="0028148A">
        <w:tc>
          <w:tcPr>
            <w:tcW w:w="10058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28148A"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71437" w:rsidRPr="00B73E75" w:rsidTr="0028148A">
        <w:tc>
          <w:tcPr>
            <w:tcW w:w="104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37" w:rsidRPr="00B73E75" w:rsidTr="0028148A">
        <w:tc>
          <w:tcPr>
            <w:tcW w:w="1040" w:type="dxa"/>
          </w:tcPr>
          <w:p w:rsidR="00C71437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C71437" w:rsidRPr="00B73E75" w:rsidRDefault="00C71437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C71437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>Zaliczenie wykładów: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pozytywny wynik z kolokwium </w:t>
            </w:r>
            <w:r w:rsidRPr="00C71437">
              <w:rPr>
                <w:rFonts w:ascii="Times New Roman" w:hAnsi="Times New Roman" w:cs="Times New Roman"/>
                <w:sz w:val="20"/>
                <w:szCs w:val="20"/>
              </w:rPr>
              <w:t xml:space="preserve">(min. 60% </w:t>
            </w:r>
            <w:r w:rsidR="00241B60">
              <w:rPr>
                <w:rFonts w:ascii="Times New Roman" w:hAnsi="Times New Roman" w:cs="Times New Roman"/>
                <w:sz w:val="20"/>
                <w:szCs w:val="20"/>
              </w:rPr>
              <w:t>punktów możliwych do uzyskania)</w:t>
            </w:r>
          </w:p>
        </w:tc>
      </w:tr>
    </w:tbl>
    <w:p w:rsidR="00CC4A9E" w:rsidRPr="008D62DB" w:rsidRDefault="008D62DB" w:rsidP="002814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241B60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241B60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241B60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28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281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28148A">
        <w:tc>
          <w:tcPr>
            <w:tcW w:w="10061" w:type="dxa"/>
            <w:shd w:val="clear" w:color="auto" w:fill="auto"/>
          </w:tcPr>
          <w:p w:rsidR="00404FAF" w:rsidRPr="00404FAF" w:rsidRDefault="00404FAF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28148A">
        <w:tc>
          <w:tcPr>
            <w:tcW w:w="10061" w:type="dxa"/>
            <w:shd w:val="clear" w:color="auto" w:fill="auto"/>
          </w:tcPr>
          <w:p w:rsidR="00F7522A" w:rsidRDefault="00F7522A" w:rsidP="00F7522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United Nations, </w:t>
            </w:r>
            <w:r w:rsidRPr="00F752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Sustainable Development Goals Report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F752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2023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F7522A" w:rsidRDefault="00F7522A" w:rsidP="00F7522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52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Smart City Solutions for a Riskier World, ESI Thought Lab, 2021.</w:t>
            </w:r>
          </w:p>
          <w:p w:rsidR="00F7522A" w:rsidRPr="00F7522A" w:rsidRDefault="00F7522A" w:rsidP="00F7522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752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Norma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52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ISO 37122 Sustainable cities and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752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communities Indicators for smart cities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BA1989" w:rsidRPr="007364AA" w:rsidRDefault="00BA1989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Szołtysek J., Logistyka miasta, Polskie Wydawnictwo Ekonomiczne, Warszawa 2016.</w:t>
            </w:r>
          </w:p>
          <w:p w:rsidR="00475AF0" w:rsidRPr="007364AA" w:rsidRDefault="006000A0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Grzelakowski</w:t>
            </w:r>
            <w:proofErr w:type="spellEnd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A.S., </w:t>
            </w:r>
            <w:r w:rsidR="00C1013C" w:rsidRPr="007364AA">
              <w:rPr>
                <w:rFonts w:ascii="Times New Roman" w:hAnsi="Times New Roman" w:cs="Times New Roman"/>
                <w:sz w:val="20"/>
                <w:szCs w:val="20"/>
              </w:rPr>
              <w:t>Matczak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 w:rsidR="00C1013C" w:rsidRPr="007364AA">
              <w:rPr>
                <w:rFonts w:ascii="Times New Roman" w:hAnsi="Times New Roman" w:cs="Times New Roman"/>
                <w:sz w:val="20"/>
                <w:szCs w:val="20"/>
              </w:rPr>
              <w:t>, Współczesne porty morskie. Funkcjonowanie i rozwój, Wyd. AMG, Gdynia 2012</w:t>
            </w:r>
          </w:p>
          <w:p w:rsidR="00C1013C" w:rsidRPr="007364AA" w:rsidRDefault="00C1013C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Krośnicka</w:t>
            </w:r>
            <w:r w:rsidR="006000A0"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, Przestrzenne aspekty kształtowania i rozwoju morskich terminali kontenerowych, Wyd. PG, Gdańsk 2017</w:t>
            </w:r>
          </w:p>
          <w:p w:rsidR="00C1013C" w:rsidRPr="007364AA" w:rsidRDefault="006000A0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Budner</w:t>
            </w:r>
            <w:proofErr w:type="spellEnd"/>
            <w:r w:rsidRPr="007364AA">
              <w:rPr>
                <w:rFonts w:ascii="Times New Roman" w:hAnsi="Times New Roman" w:cs="Times New Roman"/>
                <w:sz w:val="20"/>
                <w:szCs w:val="20"/>
              </w:rPr>
              <w:t xml:space="preserve"> W. W.,  Gospodarka przestrzenna miast i aglomeracji, </w:t>
            </w:r>
            <w:r w:rsidR="00B259AC" w:rsidRPr="007364AA">
              <w:rPr>
                <w:rFonts w:ascii="Times New Roman" w:hAnsi="Times New Roman" w:cs="Times New Roman"/>
                <w:sz w:val="20"/>
                <w:szCs w:val="20"/>
              </w:rPr>
              <w:t>Uniwersytet Ekonomiczny w Poznaniu, Poznań 2019</w:t>
            </w:r>
          </w:p>
          <w:p w:rsidR="00B259AC" w:rsidRDefault="007364AA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</w:rPr>
              <w:t>Justyna Danielewicz, Dorota Sikora-Fernandez, Zarządzanie rozwojem współczesnych miast, 2019</w:t>
            </w:r>
          </w:p>
          <w:p w:rsidR="007364AA" w:rsidRPr="00C1013C" w:rsidRDefault="00EC5087" w:rsidP="0028148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Augustyn, A., </w:t>
            </w:r>
            <w:r w:rsidR="007364AA" w:rsidRPr="007364AA">
              <w:rPr>
                <w:rFonts w:ascii="Times New Roman" w:hAnsi="Times New Roman" w:cs="Times New Roman"/>
                <w:sz w:val="20"/>
                <w:szCs w:val="20"/>
              </w:rPr>
              <w:t>Zrównoważony rozwój miast w świecie idei SMART CITY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Wydawnictwo Uniwersytetu w Białymstoku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RPr="00410C8D" w:rsidTr="0028148A">
        <w:tc>
          <w:tcPr>
            <w:tcW w:w="10061" w:type="dxa"/>
            <w:shd w:val="clear" w:color="auto" w:fill="auto"/>
          </w:tcPr>
          <w:p w:rsidR="00B259AC" w:rsidRDefault="00B259AC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Guziejewska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Zrównoważony rozwój miast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Polityka i finanse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59AC">
              <w:rPr>
                <w:rFonts w:ascii="Times New Roman" w:hAnsi="Times New Roman" w:cs="Times New Roman"/>
                <w:sz w:val="20"/>
                <w:szCs w:val="20"/>
              </w:rPr>
              <w:t>Wydawnictwo Uniwersytetu Łódzkiego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Łódź 2015</w:t>
            </w:r>
          </w:p>
          <w:p w:rsidR="00E41568" w:rsidRDefault="00BA1989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Szczucka-Lasota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proofErr w:type="spellStart"/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Fajczak</w:t>
            </w:r>
            <w:proofErr w:type="spellEnd"/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-Ko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walska A., 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Kowalska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Zielony transport – inwestycje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zrównoważony rozwój miasta, Logistyka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>: MT magazynowanie, transport, au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tomatyczna identyfikacja Poznań</w:t>
            </w:r>
            <w:r w:rsidRPr="00BA1989">
              <w:rPr>
                <w:rFonts w:ascii="Times New Roman" w:hAnsi="Times New Roman" w:cs="Times New Roman"/>
                <w:sz w:val="20"/>
                <w:szCs w:val="20"/>
              </w:rPr>
              <w:t xml:space="preserve">: Instytut Gospodarki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Magazynowej, 1994-nr 6 (2017)</w:t>
            </w:r>
          </w:p>
          <w:p w:rsidR="00EC5087" w:rsidRDefault="00EC5087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Bień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M., i inni, </w:t>
            </w:r>
            <w:r w:rsidRPr="00EC5087">
              <w:rPr>
                <w:rFonts w:ascii="Times New Roman" w:hAnsi="Times New Roman" w:cs="Times New Roman"/>
                <w:sz w:val="20"/>
                <w:szCs w:val="20"/>
              </w:rPr>
              <w:t>Urban lab : narzędzie poprawy jakości życia mieszkańców miast zgodnie z ideą smart city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Istytut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Rozwoju Miast i Regionów, 2020,</w:t>
            </w:r>
          </w:p>
          <w:p w:rsidR="007364AA" w:rsidRPr="007364AA" w:rsidRDefault="007364AA" w:rsidP="0028148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364A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future of cities - opportunities, challenges and the way forward, 2019, Publisher: Publications Office of the European Union</w:t>
            </w:r>
            <w:r w:rsidR="00EC50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</w:tbl>
    <w:p w:rsidR="008D62DB" w:rsidRPr="007364AA" w:rsidRDefault="008D62DB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B913D6" w:rsidRPr="007364AA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0"/>
        <w:gridCol w:w="3941"/>
      </w:tblGrid>
      <w:tr w:rsidR="00E71601" w:rsidRPr="008D62DB" w:rsidTr="00241B60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241B60">
        <w:tc>
          <w:tcPr>
            <w:tcW w:w="5970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inż. Michał Kuzia</w:t>
            </w:r>
          </w:p>
        </w:tc>
        <w:tc>
          <w:tcPr>
            <w:tcW w:w="3941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8D62DB" w:rsidRPr="00E71601" w:rsidTr="00241B60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2814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241B60">
        <w:tc>
          <w:tcPr>
            <w:tcW w:w="5970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Sławomir Skiba</w:t>
            </w:r>
          </w:p>
        </w:tc>
        <w:tc>
          <w:tcPr>
            <w:tcW w:w="3941" w:type="dxa"/>
          </w:tcPr>
          <w:p w:rsidR="008D62DB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  <w:tr w:rsidR="00241B60" w:rsidTr="00241B60">
        <w:tc>
          <w:tcPr>
            <w:tcW w:w="5970" w:type="dxa"/>
          </w:tcPr>
          <w:p w:rsidR="00241B60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mgr inż. Adrianna Karaś </w:t>
            </w:r>
          </w:p>
        </w:tc>
        <w:tc>
          <w:tcPr>
            <w:tcW w:w="3941" w:type="dxa"/>
          </w:tcPr>
          <w:p w:rsidR="00241B60" w:rsidRDefault="00241B60" w:rsidP="00281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  <w:proofErr w:type="spellEnd"/>
          </w:p>
        </w:tc>
      </w:tr>
    </w:tbl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2814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3164C"/>
    <w:multiLevelType w:val="hybridMultilevel"/>
    <w:tmpl w:val="F07AF844"/>
    <w:lvl w:ilvl="0" w:tplc="EED62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F0FA5"/>
    <w:multiLevelType w:val="hybridMultilevel"/>
    <w:tmpl w:val="F07AF844"/>
    <w:lvl w:ilvl="0" w:tplc="EED62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54DD"/>
    <w:rsid w:val="00032279"/>
    <w:rsid w:val="00082D00"/>
    <w:rsid w:val="000A4CC2"/>
    <w:rsid w:val="000B20E5"/>
    <w:rsid w:val="00123395"/>
    <w:rsid w:val="001251EC"/>
    <w:rsid w:val="001671B0"/>
    <w:rsid w:val="00177487"/>
    <w:rsid w:val="001A05F0"/>
    <w:rsid w:val="001A1E43"/>
    <w:rsid w:val="001B4611"/>
    <w:rsid w:val="001E5FE3"/>
    <w:rsid w:val="00210A14"/>
    <w:rsid w:val="00231DE0"/>
    <w:rsid w:val="00241B60"/>
    <w:rsid w:val="00250A61"/>
    <w:rsid w:val="00264119"/>
    <w:rsid w:val="00267183"/>
    <w:rsid w:val="0028148A"/>
    <w:rsid w:val="00296265"/>
    <w:rsid w:val="002D26E6"/>
    <w:rsid w:val="002E722C"/>
    <w:rsid w:val="002F33B0"/>
    <w:rsid w:val="00311C4F"/>
    <w:rsid w:val="00311F5F"/>
    <w:rsid w:val="00315479"/>
    <w:rsid w:val="003616FC"/>
    <w:rsid w:val="00367CCE"/>
    <w:rsid w:val="003A6F9E"/>
    <w:rsid w:val="00404FAF"/>
    <w:rsid w:val="00410C8D"/>
    <w:rsid w:val="00412278"/>
    <w:rsid w:val="0046763D"/>
    <w:rsid w:val="00475AF0"/>
    <w:rsid w:val="00476965"/>
    <w:rsid w:val="00477A2B"/>
    <w:rsid w:val="00482229"/>
    <w:rsid w:val="00494002"/>
    <w:rsid w:val="004B1FB2"/>
    <w:rsid w:val="004E505B"/>
    <w:rsid w:val="004F47B4"/>
    <w:rsid w:val="00515BC2"/>
    <w:rsid w:val="00550A4F"/>
    <w:rsid w:val="0058657A"/>
    <w:rsid w:val="005A1EBA"/>
    <w:rsid w:val="005A766B"/>
    <w:rsid w:val="006000A0"/>
    <w:rsid w:val="00602719"/>
    <w:rsid w:val="00620D57"/>
    <w:rsid w:val="00624A5D"/>
    <w:rsid w:val="00643104"/>
    <w:rsid w:val="00651F07"/>
    <w:rsid w:val="00670D90"/>
    <w:rsid w:val="00682332"/>
    <w:rsid w:val="00686652"/>
    <w:rsid w:val="006C49E5"/>
    <w:rsid w:val="006F6C43"/>
    <w:rsid w:val="007336C3"/>
    <w:rsid w:val="007364AA"/>
    <w:rsid w:val="0079419B"/>
    <w:rsid w:val="00794AC5"/>
    <w:rsid w:val="007A0D66"/>
    <w:rsid w:val="007A17B4"/>
    <w:rsid w:val="007A5B94"/>
    <w:rsid w:val="007A74A3"/>
    <w:rsid w:val="008D62DB"/>
    <w:rsid w:val="00934797"/>
    <w:rsid w:val="00986569"/>
    <w:rsid w:val="009F7358"/>
    <w:rsid w:val="00A727FE"/>
    <w:rsid w:val="00AB075F"/>
    <w:rsid w:val="00AC2788"/>
    <w:rsid w:val="00AC54E4"/>
    <w:rsid w:val="00AD2804"/>
    <w:rsid w:val="00AE11C3"/>
    <w:rsid w:val="00B12D7B"/>
    <w:rsid w:val="00B204A5"/>
    <w:rsid w:val="00B259AC"/>
    <w:rsid w:val="00B31F57"/>
    <w:rsid w:val="00B55209"/>
    <w:rsid w:val="00B73E75"/>
    <w:rsid w:val="00B8606B"/>
    <w:rsid w:val="00B913D6"/>
    <w:rsid w:val="00B95CA8"/>
    <w:rsid w:val="00BA1989"/>
    <w:rsid w:val="00BA3A22"/>
    <w:rsid w:val="00BD6F3B"/>
    <w:rsid w:val="00BE53F6"/>
    <w:rsid w:val="00BF1F43"/>
    <w:rsid w:val="00C1013C"/>
    <w:rsid w:val="00C11EFA"/>
    <w:rsid w:val="00C71437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C23D9"/>
    <w:rsid w:val="00E135CF"/>
    <w:rsid w:val="00E41568"/>
    <w:rsid w:val="00E61BE4"/>
    <w:rsid w:val="00E65493"/>
    <w:rsid w:val="00E71601"/>
    <w:rsid w:val="00E827F7"/>
    <w:rsid w:val="00EA2721"/>
    <w:rsid w:val="00EC5087"/>
    <w:rsid w:val="00ED0E00"/>
    <w:rsid w:val="00F0402C"/>
    <w:rsid w:val="00F114BB"/>
    <w:rsid w:val="00F379F2"/>
    <w:rsid w:val="00F7522A"/>
    <w:rsid w:val="00F77452"/>
    <w:rsid w:val="00F92838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6F8B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Lenovo</cp:lastModifiedBy>
  <cp:revision>5</cp:revision>
  <dcterms:created xsi:type="dcterms:W3CDTF">2024-12-18T08:56:00Z</dcterms:created>
  <dcterms:modified xsi:type="dcterms:W3CDTF">2024-12-18T10:33:00Z</dcterms:modified>
</cp:coreProperties>
</file>