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2814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032279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27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Modele zarządzania miastami wobec współczesnych wyzwań ekologicznych</w:t>
            </w:r>
          </w:p>
        </w:tc>
      </w:tr>
      <w:tr w:rsidR="00EA2721" w:rsidRPr="00533328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92838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83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Models of city management in the face of contemporary ecological challenges</w:t>
            </w:r>
          </w:p>
        </w:tc>
      </w:tr>
    </w:tbl>
    <w:p w:rsidR="00177487" w:rsidRPr="00F92838" w:rsidRDefault="00177487" w:rsidP="0028148A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351EB" w:rsidP="0053332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40DA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032279">
              <w:rPr>
                <w:rFonts w:ascii="Times New Roman" w:hAnsi="Times New Roman" w:cs="Times New Roman"/>
                <w:b/>
                <w:sz w:val="24"/>
                <w:szCs w:val="20"/>
              </w:rPr>
              <w:t>stacjonarna</w:t>
            </w:r>
            <w:proofErr w:type="gram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proofErr w:type="gram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  <w:proofErr w:type="gramEnd"/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B1482B">
        <w:trPr>
          <w:trHeight w:val="61"/>
        </w:trPr>
        <w:tc>
          <w:tcPr>
            <w:tcW w:w="1526" w:type="dxa"/>
            <w:vAlign w:val="center"/>
          </w:tcPr>
          <w:p w:rsidR="00367CCE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B1482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zarządzania. </w:t>
            </w: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przez studentów koncepcji dotyczących modeli zarządzania miastami w ramach zrównoważonego rozwoju. </w:t>
            </w:r>
          </w:p>
          <w:p w:rsidR="00032279" w:rsidRPr="00B73E75" w:rsidRDefault="00311F5F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Rola działań proekologicznych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kształtowaniu świadomości ekologicznej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studentów. 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A3A22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A3A2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proofErr w:type="gramEnd"/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dstawowe zagadnienia związane ze zrównoważonym rozwojem i jego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znaczeniem</w:t>
            </w:r>
          </w:p>
        </w:tc>
        <w:tc>
          <w:tcPr>
            <w:tcW w:w="2015" w:type="dxa"/>
          </w:tcPr>
          <w:p w:rsidR="006F6C43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kreśla</w:t>
            </w:r>
            <w:proofErr w:type="gramEnd"/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 miejsce ekologistyki z punktu widzenia miasta </w:t>
            </w:r>
          </w:p>
        </w:tc>
        <w:tc>
          <w:tcPr>
            <w:tcW w:w="2015" w:type="dxa"/>
          </w:tcPr>
          <w:p w:rsidR="006F6C43" w:rsidRPr="00B73E75" w:rsidRDefault="00AC278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="00BD6F3B">
              <w:rPr>
                <w:rFonts w:ascii="Times New Roman" w:hAnsi="Times New Roman" w:cs="Times New Roman"/>
                <w:sz w:val="20"/>
                <w:szCs w:val="20"/>
              </w:rPr>
              <w:t>, NK_U03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C71437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miasta inteligentnego i miasta kognitywnego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B12D7B">
              <w:rPr>
                <w:rFonts w:ascii="Times New Roman" w:hAnsi="Times New Roman" w:cs="Times New Roman"/>
                <w:sz w:val="20"/>
                <w:szCs w:val="20"/>
              </w:rPr>
              <w:t>, NK_U08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identyfikuje</w:t>
            </w:r>
            <w:proofErr w:type="gramEnd"/>
            <w:r w:rsidRPr="00BA3A22">
              <w:rPr>
                <w:rFonts w:ascii="Times New Roman" w:hAnsi="Times New Roman" w:cs="Times New Roman"/>
                <w:sz w:val="20"/>
                <w:szCs w:val="20"/>
              </w:rPr>
              <w:t xml:space="preserve"> zależnośc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pomiędzy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ośrodkami </w:t>
            </w:r>
            <w:r w:rsidR="00AD2804" w:rsidRPr="00AD2804">
              <w:rPr>
                <w:rFonts w:ascii="Times New Roman" w:hAnsi="Times New Roman" w:cs="Times New Roman"/>
                <w:sz w:val="20"/>
                <w:szCs w:val="20"/>
              </w:rPr>
              <w:t>podaży usług portowych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otoczeniem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społeczno-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gospodarczym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NK_W03,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proofErr w:type="gramEnd"/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 istotę zrównoważonego rozwoju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relacji miasto-port oraz omawia sposoby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poprawiające efektywność środowiskową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 portowych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C71437" w:rsidRPr="00311F5F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rozwiązania w zakresie wybranych zagadnień ekologistyki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NK_W12</w:t>
            </w:r>
            <w:r w:rsidR="005A1EBA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  <w:tr w:rsidR="00ED0E00" w:rsidRPr="00B73E75" w:rsidTr="00BA3A22">
        <w:tc>
          <w:tcPr>
            <w:tcW w:w="959" w:type="dxa"/>
          </w:tcPr>
          <w:p w:rsidR="00ED0E00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ED0E00" w:rsidRDefault="00ED0E00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0E0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gramEnd"/>
            <w:r w:rsidRPr="00ED0E00">
              <w:rPr>
                <w:rFonts w:ascii="Times New Roman" w:hAnsi="Times New Roman" w:cs="Times New Roman"/>
                <w:sz w:val="20"/>
                <w:szCs w:val="20"/>
              </w:rPr>
              <w:t xml:space="preserve"> wiedzę o normach i regulacjach prawnych dotyczących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gospodarki finansowej miast w świetle wyzwań proekologicznych</w:t>
            </w:r>
          </w:p>
        </w:tc>
        <w:tc>
          <w:tcPr>
            <w:tcW w:w="2015" w:type="dxa"/>
          </w:tcPr>
          <w:p w:rsidR="00ED0E00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</w:p>
        </w:tc>
      </w:tr>
    </w:tbl>
    <w:p w:rsidR="00311C4F" w:rsidRDefault="00311C4F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E505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E505B">
        <w:tc>
          <w:tcPr>
            <w:tcW w:w="5778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7364AA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Idea i cele zrównoważonego rozwoju.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Koncepcje i modele rozwoju miast: miasto inteligentne (smart city), miasto </w:t>
            </w:r>
            <w:proofErr w:type="gram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zrównoważone 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proofErr w:type="gram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),  miasto oparte na wiedzy 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), miasto kompaktowe (compact city) oraz miasto 15-sto minutowe (15-minute city).</w:t>
            </w:r>
          </w:p>
        </w:tc>
        <w:tc>
          <w:tcPr>
            <w:tcW w:w="567" w:type="dxa"/>
            <w:shd w:val="clear" w:color="auto" w:fill="auto"/>
          </w:tcPr>
          <w:p w:rsidR="004E505B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F9283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Miasta przyszłości, koncepcja miasta kognitywnego </w:t>
            </w:r>
          </w:p>
        </w:tc>
        <w:tc>
          <w:tcPr>
            <w:tcW w:w="567" w:type="dxa"/>
            <w:shd w:val="clear" w:color="auto" w:fill="auto"/>
          </w:tcPr>
          <w:p w:rsidR="004E505B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41568" w:rsidRPr="00B73E75" w:rsidTr="004E505B">
        <w:tc>
          <w:tcPr>
            <w:tcW w:w="5778" w:type="dxa"/>
          </w:tcPr>
          <w:p w:rsidR="00E41568" w:rsidRPr="00B73E75" w:rsidRDefault="00B31F5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finansowa jednostek samorządu terytorialnego.</w:t>
            </w:r>
          </w:p>
        </w:tc>
        <w:tc>
          <w:tcPr>
            <w:tcW w:w="567" w:type="dxa"/>
          </w:tcPr>
          <w:p w:rsidR="00E41568" w:rsidRPr="00B73E75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AE11C3" w:rsidRPr="00B73E75" w:rsidTr="004E505B">
        <w:tc>
          <w:tcPr>
            <w:tcW w:w="5778" w:type="dxa"/>
          </w:tcPr>
          <w:p w:rsidR="00AE11C3" w:rsidRPr="00B73E75" w:rsidRDefault="00794AC5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przestrzenna miast.</w:t>
            </w:r>
          </w:p>
        </w:tc>
        <w:tc>
          <w:tcPr>
            <w:tcW w:w="567" w:type="dxa"/>
          </w:tcPr>
          <w:p w:rsidR="00AE11C3" w:rsidRPr="00B73E75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11C3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4E505B">
        <w:tc>
          <w:tcPr>
            <w:tcW w:w="5778" w:type="dxa"/>
          </w:tcPr>
          <w:p w:rsidR="004F47B4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Relacje 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zwojowe na styku port – 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miasto. Wpływ portów morskich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środowisko. </w:t>
            </w:r>
          </w:p>
        </w:tc>
        <w:tc>
          <w:tcPr>
            <w:tcW w:w="567" w:type="dxa"/>
          </w:tcPr>
          <w:p w:rsidR="004F47B4" w:rsidRPr="00B73E75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Innowacyjne rozwiązania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ekologistyczne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portów morskich.</w:t>
            </w:r>
          </w:p>
        </w:tc>
        <w:tc>
          <w:tcPr>
            <w:tcW w:w="567" w:type="dxa"/>
          </w:tcPr>
          <w:p w:rsidR="00311F5F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Przykłady ekologicznej rewitalizacji miast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portowych. 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B31F5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114BB" w:rsidRPr="00B73E75" w:rsidTr="004E505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B1482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2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28148A">
        <w:tc>
          <w:tcPr>
            <w:tcW w:w="10058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28148A"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Zaliczenie wykładów: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pozytywny wynik z kolokwium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 xml:space="preserve">(min. 60% </w:t>
            </w:r>
            <w:r w:rsidR="00241B60">
              <w:rPr>
                <w:rFonts w:ascii="Times New Roman" w:hAnsi="Times New Roman" w:cs="Times New Roman"/>
                <w:sz w:val="20"/>
                <w:szCs w:val="20"/>
              </w:rPr>
              <w:t>punktów możliwych do uzyskania)</w:t>
            </w:r>
          </w:p>
        </w:tc>
      </w:tr>
    </w:tbl>
    <w:p w:rsidR="00CC4A9E" w:rsidRPr="008D62DB" w:rsidRDefault="008D62DB" w:rsidP="00281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B1482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B1482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28148A">
        <w:tc>
          <w:tcPr>
            <w:tcW w:w="10061" w:type="dxa"/>
            <w:shd w:val="clear" w:color="auto" w:fill="auto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28148A">
        <w:tc>
          <w:tcPr>
            <w:tcW w:w="10061" w:type="dxa"/>
            <w:shd w:val="clear" w:color="auto" w:fill="auto"/>
          </w:tcPr>
          <w:p w:rsidR="00533328" w:rsidRPr="00533328" w:rsidRDefault="00533328" w:rsidP="005333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3332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United Nations, The Sustainable Development Goals Report, 2023.</w:t>
            </w:r>
          </w:p>
          <w:p w:rsidR="00533328" w:rsidRPr="00533328" w:rsidRDefault="00533328" w:rsidP="005333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3332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Smart City Solutions for a Riskier World, ESI Thought Lab, 2021.</w:t>
            </w:r>
          </w:p>
          <w:p w:rsidR="00533328" w:rsidRPr="00533328" w:rsidRDefault="00533328" w:rsidP="005333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3332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Norma ISO 37122 Sustainable cities and communities Indicators for smart cities.</w:t>
            </w:r>
            <w:bookmarkStart w:id="0" w:name="_GoBack"/>
            <w:bookmarkEnd w:id="0"/>
          </w:p>
          <w:p w:rsidR="00BA1989" w:rsidRPr="007364AA" w:rsidRDefault="00BA1989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Szołtysek J., Logistyka miasta, Polskie Wydawnictwo Ekonomiczne, Warszawa 2016.</w:t>
            </w:r>
          </w:p>
          <w:p w:rsidR="00475AF0" w:rsidRPr="007364AA" w:rsidRDefault="006000A0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Grzelakowski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A.S., 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Matczak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, Współczesne porty morskie. Funkcjonowanie i rozwój, Wyd. AMG, Gdynia 2012</w:t>
            </w:r>
          </w:p>
          <w:p w:rsidR="00C1013C" w:rsidRPr="007364AA" w:rsidRDefault="00C1013C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Krośnicka</w:t>
            </w:r>
            <w:r w:rsidR="006000A0"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, Przestrzenne aspekty kształtowania i rozwoju morskich terminali kontenerowych, Wyd. PG, Gdańsk 2017</w:t>
            </w:r>
          </w:p>
          <w:p w:rsidR="00C1013C" w:rsidRPr="007364AA" w:rsidRDefault="006000A0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Budner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W. W.,  Gospodarka przestrzenna miast i aglomeracji, </w:t>
            </w:r>
            <w:r w:rsidR="00B259AC" w:rsidRPr="007364AA">
              <w:rPr>
                <w:rFonts w:ascii="Times New Roman" w:hAnsi="Times New Roman" w:cs="Times New Roman"/>
                <w:sz w:val="20"/>
                <w:szCs w:val="20"/>
              </w:rPr>
              <w:t>Uniwersytet Ekonomiczny w Poznaniu, Poznań 2019</w:t>
            </w:r>
          </w:p>
          <w:p w:rsidR="00B259AC" w:rsidRDefault="007364AA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Justyna Danielewicz, Dorota Sikora-Fernandez, Zarządzanie rozwojem współczesnych miast, 2019</w:t>
            </w:r>
          </w:p>
          <w:p w:rsidR="007364AA" w:rsidRPr="00C1013C" w:rsidRDefault="00EC5087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Augustyn, A., </w:t>
            </w:r>
            <w:r w:rsidR="007364AA" w:rsidRPr="007364AA">
              <w:rPr>
                <w:rFonts w:ascii="Times New Roman" w:hAnsi="Times New Roman" w:cs="Times New Roman"/>
                <w:sz w:val="20"/>
                <w:szCs w:val="20"/>
              </w:rPr>
              <w:t>Zrównoważony rozwój miast w świecie idei SMART 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Wydawnictwo Uniwersytetu w Białymstoku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533328" w:rsidTr="0028148A">
        <w:tc>
          <w:tcPr>
            <w:tcW w:w="10061" w:type="dxa"/>
            <w:shd w:val="clear" w:color="auto" w:fill="auto"/>
          </w:tcPr>
          <w:p w:rsidR="00B259AC" w:rsidRDefault="00B259AC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Guziejewska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Zrównoważony rozwój miast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Polityka i finanse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Wydawnictwo Uniwersytetu Łódzkiego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Łódź 2015</w:t>
            </w:r>
          </w:p>
          <w:p w:rsidR="00E41568" w:rsidRDefault="00BA1989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Szczucka-Lasota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Fajczak</w:t>
            </w:r>
            <w:proofErr w:type="spellEnd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-Ko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walska A.,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Kowalska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Zielony transport – inwestycje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zrównoważony rozwój miasta, Logistyka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: MT magazynowanie, transport, 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tomatyczna identyfikacja Poznań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 xml:space="preserve">: Instytut Gospodarki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Magazynowej, 1994-nr 6 (2017)</w:t>
            </w:r>
          </w:p>
          <w:p w:rsidR="00EC5087" w:rsidRDefault="00EC5087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Bień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M., i inni,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 xml:space="preserve">Urban lab : narzędzie poprawy jakości życia mieszkańców miast zgodnie z ideą smart </w:t>
            </w:r>
            <w:proofErr w:type="spellStart"/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Istytut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Rozwoju Miast i Regionów, 2020,</w:t>
            </w:r>
          </w:p>
          <w:p w:rsidR="007364AA" w:rsidRPr="007364AA" w:rsidRDefault="007364AA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future of cities - opportunities, challenges and the way forward, 2019, Publisher: Publications Office of the European Union</w:t>
            </w:r>
            <w:r w:rsidR="00EC50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:rsidR="008D62DB" w:rsidRPr="007364AA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7364AA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mgr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inż. Michał Kuzia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Sławomir Skiba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241B60" w:rsidTr="00241B60">
        <w:tc>
          <w:tcPr>
            <w:tcW w:w="5970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mgr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inż. Adrianna Karaś </w:t>
            </w:r>
          </w:p>
        </w:tc>
        <w:tc>
          <w:tcPr>
            <w:tcW w:w="3941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164C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FA5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4DD"/>
    <w:rsid w:val="00032279"/>
    <w:rsid w:val="00082D00"/>
    <w:rsid w:val="000A4CC2"/>
    <w:rsid w:val="000B20E5"/>
    <w:rsid w:val="001251EC"/>
    <w:rsid w:val="001671B0"/>
    <w:rsid w:val="00177487"/>
    <w:rsid w:val="001A05F0"/>
    <w:rsid w:val="001A1E43"/>
    <w:rsid w:val="001B4611"/>
    <w:rsid w:val="001E5FE3"/>
    <w:rsid w:val="00210A14"/>
    <w:rsid w:val="00231DE0"/>
    <w:rsid w:val="002351EB"/>
    <w:rsid w:val="00241B60"/>
    <w:rsid w:val="00250A61"/>
    <w:rsid w:val="00264119"/>
    <w:rsid w:val="00267183"/>
    <w:rsid w:val="0028148A"/>
    <w:rsid w:val="00296265"/>
    <w:rsid w:val="002D26E6"/>
    <w:rsid w:val="002E722C"/>
    <w:rsid w:val="002F33B0"/>
    <w:rsid w:val="00311C4F"/>
    <w:rsid w:val="00311F5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E505B"/>
    <w:rsid w:val="004F47B4"/>
    <w:rsid w:val="00515BC2"/>
    <w:rsid w:val="00533328"/>
    <w:rsid w:val="00550A4F"/>
    <w:rsid w:val="0058657A"/>
    <w:rsid w:val="005A1EBA"/>
    <w:rsid w:val="005A766B"/>
    <w:rsid w:val="006000A0"/>
    <w:rsid w:val="00602719"/>
    <w:rsid w:val="00620D57"/>
    <w:rsid w:val="00624A5D"/>
    <w:rsid w:val="00643104"/>
    <w:rsid w:val="00651F07"/>
    <w:rsid w:val="00670D90"/>
    <w:rsid w:val="00682332"/>
    <w:rsid w:val="00686652"/>
    <w:rsid w:val="006C49E5"/>
    <w:rsid w:val="006F6C43"/>
    <w:rsid w:val="007336C3"/>
    <w:rsid w:val="007364AA"/>
    <w:rsid w:val="0079419B"/>
    <w:rsid w:val="00794AC5"/>
    <w:rsid w:val="007A0D66"/>
    <w:rsid w:val="007A5B94"/>
    <w:rsid w:val="007A74A3"/>
    <w:rsid w:val="008D62DB"/>
    <w:rsid w:val="00934797"/>
    <w:rsid w:val="00986569"/>
    <w:rsid w:val="009F7358"/>
    <w:rsid w:val="00A727FE"/>
    <w:rsid w:val="00AB075F"/>
    <w:rsid w:val="00AC2788"/>
    <w:rsid w:val="00AC54E4"/>
    <w:rsid w:val="00AD2804"/>
    <w:rsid w:val="00AE11C3"/>
    <w:rsid w:val="00B12D7B"/>
    <w:rsid w:val="00B1482B"/>
    <w:rsid w:val="00B204A5"/>
    <w:rsid w:val="00B259AC"/>
    <w:rsid w:val="00B31F57"/>
    <w:rsid w:val="00B55209"/>
    <w:rsid w:val="00B73E75"/>
    <w:rsid w:val="00B8606B"/>
    <w:rsid w:val="00B913D6"/>
    <w:rsid w:val="00B95CA8"/>
    <w:rsid w:val="00BA1989"/>
    <w:rsid w:val="00BA3A22"/>
    <w:rsid w:val="00BD6F3B"/>
    <w:rsid w:val="00BE53F6"/>
    <w:rsid w:val="00BF1F43"/>
    <w:rsid w:val="00C1013C"/>
    <w:rsid w:val="00C11EFA"/>
    <w:rsid w:val="00C714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B54E2"/>
    <w:rsid w:val="00DC23D9"/>
    <w:rsid w:val="00E135CF"/>
    <w:rsid w:val="00E41568"/>
    <w:rsid w:val="00E61BE4"/>
    <w:rsid w:val="00E71601"/>
    <w:rsid w:val="00EA2721"/>
    <w:rsid w:val="00EC5087"/>
    <w:rsid w:val="00ED0E00"/>
    <w:rsid w:val="00F0402C"/>
    <w:rsid w:val="00F040DA"/>
    <w:rsid w:val="00F114BB"/>
    <w:rsid w:val="00F379F2"/>
    <w:rsid w:val="00F77452"/>
    <w:rsid w:val="00F92838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3772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Kuzia Michał</cp:lastModifiedBy>
  <cp:revision>2</cp:revision>
  <dcterms:created xsi:type="dcterms:W3CDTF">2024-12-18T09:22:00Z</dcterms:created>
  <dcterms:modified xsi:type="dcterms:W3CDTF">2024-12-18T09:22:00Z</dcterms:modified>
</cp:coreProperties>
</file>