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0632" w:rsidRDefault="00A30632" w:rsidP="00A306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9B35F1">
        <w:rPr>
          <w:rFonts w:asciiTheme="minorHAnsi" w:hAnsiTheme="minorHAnsi"/>
          <w:b/>
          <w:bCs/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-712995</wp:posOffset>
            </wp:positionH>
            <wp:positionV relativeFrom="paragraph">
              <wp:posOffset>-520507</wp:posOffset>
            </wp:positionV>
            <wp:extent cx="7556114" cy="967409"/>
            <wp:effectExtent l="19050" t="0" r="5466" b="0"/>
            <wp:wrapNone/>
            <wp:docPr id="1" name="Obraz 2" descr="logoty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typy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7384" cy="967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30632" w:rsidRDefault="00A30632" w:rsidP="00A306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30632" w:rsidRDefault="00A30632" w:rsidP="00A306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30632" w:rsidRDefault="00A30632" w:rsidP="00A306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E6916" w:rsidRDefault="00AE6916" w:rsidP="00A306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E6916" w:rsidRDefault="00AE6916" w:rsidP="00A306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E6916" w:rsidRDefault="00AE6916" w:rsidP="00A306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</w:p>
    <w:p w:rsidR="00A30632" w:rsidRDefault="00A30632" w:rsidP="00A306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PROGRAM ERASMUS+ / PO WER</w:t>
      </w:r>
    </w:p>
    <w:p w:rsidR="00A30632" w:rsidRDefault="00A30632" w:rsidP="00A306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C7551A">
        <w:rPr>
          <w:rFonts w:asciiTheme="minorHAnsi" w:hAnsiTheme="minorHAnsi"/>
          <w:b/>
          <w:bCs/>
          <w:sz w:val="22"/>
          <w:szCs w:val="22"/>
        </w:rPr>
        <w:t xml:space="preserve">Warunki dotyczące zasad finansowania wyjazdów na studia </w:t>
      </w:r>
    </w:p>
    <w:p w:rsidR="00A30632" w:rsidRDefault="00A30632" w:rsidP="00A306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C7551A">
        <w:rPr>
          <w:rFonts w:asciiTheme="minorHAnsi" w:hAnsiTheme="minorHAnsi"/>
          <w:b/>
          <w:bCs/>
          <w:sz w:val="22"/>
          <w:szCs w:val="22"/>
        </w:rPr>
        <w:t xml:space="preserve">studentów </w:t>
      </w:r>
      <w:r>
        <w:rPr>
          <w:rFonts w:asciiTheme="minorHAnsi" w:hAnsiTheme="minorHAnsi"/>
          <w:b/>
          <w:bCs/>
          <w:sz w:val="22"/>
          <w:szCs w:val="22"/>
        </w:rPr>
        <w:t>niepełnosprawnych</w:t>
      </w:r>
    </w:p>
    <w:p w:rsidR="00A30632" w:rsidRPr="00C7551A" w:rsidRDefault="00A30632" w:rsidP="00A30632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Rok akademicki </w:t>
      </w:r>
      <w:r w:rsidR="0013563B">
        <w:rPr>
          <w:rFonts w:asciiTheme="minorHAnsi" w:hAnsiTheme="minorHAnsi"/>
          <w:b/>
          <w:bCs/>
          <w:sz w:val="22"/>
          <w:szCs w:val="22"/>
        </w:rPr>
        <w:t>2019/2020</w:t>
      </w:r>
    </w:p>
    <w:p w:rsidR="00A30632" w:rsidRDefault="00A30632" w:rsidP="00A30632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AE6916" w:rsidRDefault="00AE6916" w:rsidP="00A30632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AE6916" w:rsidRDefault="00AE6916" w:rsidP="00A30632">
      <w:pPr>
        <w:pStyle w:val="Default"/>
        <w:jc w:val="both"/>
        <w:rPr>
          <w:rFonts w:asciiTheme="minorHAnsi" w:hAnsiTheme="minorHAnsi"/>
          <w:bCs/>
          <w:sz w:val="22"/>
          <w:szCs w:val="22"/>
        </w:rPr>
      </w:pPr>
    </w:p>
    <w:p w:rsidR="00A30632" w:rsidRPr="00C7551A" w:rsidRDefault="00A30632" w:rsidP="00A30632">
      <w:pPr>
        <w:pStyle w:val="Default"/>
        <w:jc w:val="both"/>
        <w:rPr>
          <w:rFonts w:asciiTheme="minorHAnsi" w:hAnsiTheme="minorHAnsi"/>
          <w:sz w:val="22"/>
          <w:szCs w:val="22"/>
        </w:rPr>
      </w:pPr>
    </w:p>
    <w:p w:rsidR="00A30632" w:rsidRPr="00915126" w:rsidRDefault="0013563B" w:rsidP="00A30632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Uniwersytet Morski w Gdyni</w:t>
      </w:r>
      <w:r w:rsidR="00A30632" w:rsidRPr="00915126">
        <w:rPr>
          <w:rFonts w:asciiTheme="minorHAnsi" w:hAnsiTheme="minorHAnsi"/>
          <w:sz w:val="20"/>
          <w:szCs w:val="20"/>
        </w:rPr>
        <w:t xml:space="preserve">, stosując zasady przedstawione w „Przewodniku po programie Erasmus+”, odnoszące się do dodatkowego wsparcia finansowego dla osób pochodzących ze środowisk </w:t>
      </w:r>
      <w:proofErr w:type="spellStart"/>
      <w:r w:rsidR="00A30632" w:rsidRPr="00915126">
        <w:rPr>
          <w:rFonts w:asciiTheme="minorHAnsi" w:hAnsiTheme="minorHAnsi"/>
          <w:sz w:val="20"/>
          <w:szCs w:val="20"/>
        </w:rPr>
        <w:t>defaworyzowanych</w:t>
      </w:r>
      <w:proofErr w:type="spellEnd"/>
      <w:r w:rsidR="00A30632" w:rsidRPr="00915126">
        <w:rPr>
          <w:rFonts w:asciiTheme="minorHAnsi" w:hAnsiTheme="minorHAnsi"/>
          <w:sz w:val="20"/>
          <w:szCs w:val="20"/>
        </w:rPr>
        <w:t xml:space="preserve"> (czyli znajdujących się w trudnej sytuacji materialnej)</w:t>
      </w:r>
      <w:r w:rsidR="00A30632">
        <w:rPr>
          <w:rFonts w:asciiTheme="minorHAnsi" w:hAnsiTheme="minorHAnsi"/>
          <w:sz w:val="20"/>
          <w:szCs w:val="20"/>
        </w:rPr>
        <w:t xml:space="preserve">, </w:t>
      </w:r>
      <w:r w:rsidR="00A30632" w:rsidRPr="00915126">
        <w:rPr>
          <w:rFonts w:asciiTheme="minorHAnsi" w:hAnsiTheme="minorHAnsi"/>
          <w:sz w:val="20"/>
          <w:szCs w:val="20"/>
        </w:rPr>
        <w:t xml:space="preserve">zwanego dalej „dodatkiem socjalnym” zostały zawarte w „Zasadach alokacji i wykorzystania </w:t>
      </w:r>
      <w:r w:rsidR="00A30632">
        <w:rPr>
          <w:rFonts w:asciiTheme="minorHAnsi" w:hAnsiTheme="minorHAnsi"/>
          <w:sz w:val="20"/>
          <w:szCs w:val="20"/>
        </w:rPr>
        <w:t xml:space="preserve">funduszy </w:t>
      </w:r>
      <w:r w:rsidR="00A30632" w:rsidRPr="00915126">
        <w:rPr>
          <w:rFonts w:asciiTheme="minorHAnsi" w:hAnsiTheme="minorHAnsi"/>
          <w:sz w:val="20"/>
          <w:szCs w:val="20"/>
        </w:rPr>
        <w:t xml:space="preserve">na </w:t>
      </w:r>
      <w:r w:rsidR="00A30632">
        <w:rPr>
          <w:rFonts w:asciiTheme="minorHAnsi" w:hAnsiTheme="minorHAnsi"/>
          <w:sz w:val="20"/>
          <w:szCs w:val="20"/>
        </w:rPr>
        <w:t>wyjazdy edukacyjne (mobilność) w szkolnictwie wyższym w roku</w:t>
      </w:r>
      <w:r w:rsidR="00A30632" w:rsidRPr="00915126">
        <w:rPr>
          <w:rFonts w:asciiTheme="minorHAnsi" w:hAnsiTheme="minorHAnsi"/>
          <w:sz w:val="20"/>
          <w:szCs w:val="20"/>
        </w:rPr>
        <w:t xml:space="preserve"> akademicki</w:t>
      </w:r>
      <w:r w:rsidR="00A30632">
        <w:rPr>
          <w:rFonts w:asciiTheme="minorHAnsi" w:hAnsiTheme="minorHAnsi"/>
          <w:sz w:val="20"/>
          <w:szCs w:val="20"/>
        </w:rPr>
        <w:t>m</w:t>
      </w:r>
      <w:r w:rsidR="00A30632" w:rsidRPr="00915126">
        <w:rPr>
          <w:rFonts w:asciiTheme="minorHAnsi" w:hAnsiTheme="minorHAnsi"/>
          <w:sz w:val="20"/>
          <w:szCs w:val="20"/>
        </w:rPr>
        <w:t xml:space="preserve"> 201</w:t>
      </w:r>
      <w:r>
        <w:rPr>
          <w:rFonts w:asciiTheme="minorHAnsi" w:hAnsiTheme="minorHAnsi"/>
          <w:sz w:val="20"/>
          <w:szCs w:val="20"/>
        </w:rPr>
        <w:t>9/20</w:t>
      </w:r>
      <w:r w:rsidR="00A30632" w:rsidRPr="00915126">
        <w:rPr>
          <w:rFonts w:asciiTheme="minorHAnsi" w:hAnsiTheme="minorHAnsi"/>
          <w:sz w:val="20"/>
          <w:szCs w:val="20"/>
        </w:rPr>
        <w:t xml:space="preserve">”, ustala co następuje: </w:t>
      </w:r>
    </w:p>
    <w:p w:rsidR="00A30632" w:rsidRPr="00915126" w:rsidRDefault="00A30632" w:rsidP="00A30632">
      <w:pPr>
        <w:pStyle w:val="Default"/>
        <w:jc w:val="both"/>
        <w:rPr>
          <w:rFonts w:asciiTheme="minorHAnsi" w:hAnsiTheme="minorHAnsi"/>
          <w:iCs/>
          <w:sz w:val="20"/>
          <w:szCs w:val="20"/>
        </w:rPr>
      </w:pPr>
    </w:p>
    <w:p w:rsidR="00AE6916" w:rsidRDefault="00A30632" w:rsidP="00A3063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iCs/>
          <w:sz w:val="20"/>
          <w:szCs w:val="20"/>
        </w:rPr>
      </w:pPr>
      <w:r w:rsidRPr="00915126">
        <w:rPr>
          <w:rFonts w:asciiTheme="minorHAnsi" w:hAnsiTheme="minorHAnsi"/>
          <w:iCs/>
          <w:sz w:val="20"/>
          <w:szCs w:val="20"/>
        </w:rPr>
        <w:t>W przypadku stu</w:t>
      </w:r>
      <w:r>
        <w:rPr>
          <w:rFonts w:asciiTheme="minorHAnsi" w:hAnsiTheme="minorHAnsi"/>
          <w:iCs/>
          <w:sz w:val="20"/>
          <w:szCs w:val="20"/>
        </w:rPr>
        <w:t>dentów wyjeżdżających na studia</w:t>
      </w:r>
      <w:r w:rsidRPr="00915126">
        <w:rPr>
          <w:rFonts w:asciiTheme="minorHAnsi" w:hAnsiTheme="minorHAnsi"/>
          <w:iCs/>
          <w:sz w:val="20"/>
          <w:szCs w:val="20"/>
        </w:rPr>
        <w:t xml:space="preserve">, osoba </w:t>
      </w:r>
      <w:r w:rsidR="00AE6916">
        <w:rPr>
          <w:rFonts w:asciiTheme="minorHAnsi" w:hAnsiTheme="minorHAnsi"/>
          <w:iCs/>
          <w:sz w:val="20"/>
          <w:szCs w:val="20"/>
        </w:rPr>
        <w:t xml:space="preserve">z orzeczonym stopniem niepełnosprawności wystawionym przez upoważniony do tego organ, ma prawo ubiegać się o dodatkowe dofinansowanie z tytułu niepełnosprawności. </w:t>
      </w:r>
      <w:bookmarkStart w:id="0" w:name="_GoBack"/>
      <w:bookmarkEnd w:id="0"/>
    </w:p>
    <w:p w:rsidR="00A30632" w:rsidRDefault="00A30632" w:rsidP="00A30632">
      <w:pPr>
        <w:pStyle w:val="Default"/>
        <w:ind w:left="567"/>
        <w:jc w:val="both"/>
        <w:rPr>
          <w:rFonts w:asciiTheme="minorHAnsi" w:hAnsiTheme="minorHAnsi"/>
          <w:iCs/>
          <w:sz w:val="20"/>
          <w:szCs w:val="20"/>
        </w:rPr>
      </w:pPr>
    </w:p>
    <w:p w:rsidR="00A30632" w:rsidRDefault="00AE6916" w:rsidP="00A3063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W celu otrzymania dodatkowego dofinansowania, s</w:t>
      </w:r>
      <w:r w:rsidR="00A30632">
        <w:rPr>
          <w:rFonts w:asciiTheme="minorHAnsi" w:hAnsiTheme="minorHAnsi"/>
          <w:iCs/>
          <w:sz w:val="20"/>
          <w:szCs w:val="20"/>
        </w:rPr>
        <w:t>tudent</w:t>
      </w:r>
      <w:r>
        <w:rPr>
          <w:rFonts w:asciiTheme="minorHAnsi" w:hAnsiTheme="minorHAnsi"/>
          <w:iCs/>
          <w:sz w:val="20"/>
          <w:szCs w:val="20"/>
        </w:rPr>
        <w:t xml:space="preserve">, o którym mowa w pkt. 1 , wypełnia odpowiedni wniosek i składa go wraz z wymaganymi załącznikami do Koordynatora Administracyjnego Programu Erasmus najpóźniej 3 tygodnie przed terminem planowanego wyjazdu. </w:t>
      </w:r>
    </w:p>
    <w:p w:rsidR="00AE6916" w:rsidRDefault="00AE6916" w:rsidP="00AE6916">
      <w:pPr>
        <w:pStyle w:val="Default"/>
        <w:ind w:left="567"/>
        <w:jc w:val="both"/>
        <w:rPr>
          <w:rFonts w:asciiTheme="minorHAnsi" w:hAnsiTheme="minorHAnsi"/>
          <w:iCs/>
          <w:sz w:val="20"/>
          <w:szCs w:val="20"/>
        </w:rPr>
      </w:pPr>
    </w:p>
    <w:p w:rsidR="00AE6916" w:rsidRDefault="00AE6916" w:rsidP="00A30632">
      <w:pPr>
        <w:pStyle w:val="Default"/>
        <w:numPr>
          <w:ilvl w:val="0"/>
          <w:numId w:val="1"/>
        </w:numPr>
        <w:ind w:left="567" w:hanging="567"/>
        <w:jc w:val="both"/>
        <w:rPr>
          <w:rFonts w:asciiTheme="minorHAnsi" w:hAnsiTheme="minorHAnsi"/>
          <w:iCs/>
          <w:sz w:val="20"/>
          <w:szCs w:val="20"/>
        </w:rPr>
      </w:pPr>
      <w:r>
        <w:rPr>
          <w:rFonts w:asciiTheme="minorHAnsi" w:hAnsiTheme="minorHAnsi"/>
          <w:iCs/>
          <w:sz w:val="20"/>
          <w:szCs w:val="20"/>
        </w:rPr>
        <w:t>Otrzymane dodatkowe dofinansowanie podlega konieczności rozliczenia i udokumentowania wydatkowania środków, zgodnie z zasadami określonymi dla projektu PO WER.</w:t>
      </w:r>
    </w:p>
    <w:p w:rsidR="00A30632" w:rsidRDefault="00A30632" w:rsidP="00A30632">
      <w:pPr>
        <w:pStyle w:val="Default"/>
        <w:ind w:left="567" w:hanging="567"/>
        <w:jc w:val="both"/>
        <w:rPr>
          <w:rFonts w:asciiTheme="minorHAnsi" w:hAnsiTheme="minorHAnsi"/>
          <w:iCs/>
          <w:sz w:val="20"/>
          <w:szCs w:val="20"/>
        </w:rPr>
      </w:pPr>
    </w:p>
    <w:p w:rsidR="00A30632" w:rsidRDefault="00A30632" w:rsidP="00A30632">
      <w:pPr>
        <w:ind w:left="426" w:hanging="426"/>
        <w:jc w:val="both"/>
        <w:rPr>
          <w:sz w:val="20"/>
          <w:szCs w:val="20"/>
        </w:rPr>
      </w:pPr>
    </w:p>
    <w:p w:rsidR="00A30632" w:rsidRDefault="00A30632" w:rsidP="00A30632">
      <w:pPr>
        <w:ind w:left="426" w:hanging="426"/>
        <w:jc w:val="both"/>
        <w:rPr>
          <w:sz w:val="20"/>
          <w:szCs w:val="20"/>
        </w:rPr>
      </w:pPr>
    </w:p>
    <w:p w:rsidR="00A30632" w:rsidRDefault="00A30632" w:rsidP="00A30632">
      <w:p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____________________________________</w:t>
      </w:r>
    </w:p>
    <w:p w:rsidR="00A30632" w:rsidRPr="00915126" w:rsidRDefault="00A30632" w:rsidP="00A30632">
      <w:pPr>
        <w:spacing w:after="0"/>
        <w:ind w:left="426" w:hanging="42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Koordynator Uczelniany Programu Erasmus</w:t>
      </w:r>
    </w:p>
    <w:p w:rsidR="00FA5511" w:rsidRDefault="00FA5511"/>
    <w:sectPr w:rsidR="00FA5511" w:rsidSect="009B35F1">
      <w:pgSz w:w="11907" w:h="16839" w:code="9"/>
      <w:pgMar w:top="851" w:right="1036" w:bottom="426" w:left="1205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827B5"/>
    <w:multiLevelType w:val="hybridMultilevel"/>
    <w:tmpl w:val="299C9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0632"/>
    <w:rsid w:val="0013563B"/>
    <w:rsid w:val="008A0F27"/>
    <w:rsid w:val="00A30632"/>
    <w:rsid w:val="00AE6916"/>
    <w:rsid w:val="00FA5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6A2FC"/>
  <w15:docId w15:val="{C1E33121-C976-435E-8E54-AB3B9143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63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306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193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Izabela</dc:creator>
  <cp:lastModifiedBy>user</cp:lastModifiedBy>
  <cp:revision>3</cp:revision>
  <dcterms:created xsi:type="dcterms:W3CDTF">2016-01-18T10:27:00Z</dcterms:created>
  <dcterms:modified xsi:type="dcterms:W3CDTF">2019-01-21T11:25:00Z</dcterms:modified>
</cp:coreProperties>
</file>