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B3389A" w:rsidRPr="001671B0" w:rsidTr="00B3389A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3389A" w:rsidRPr="00550A4F" w:rsidRDefault="00B3389A" w:rsidP="00B338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Podstawy ratownictwa chemicznego</w:t>
            </w:r>
          </w:p>
        </w:tc>
      </w:tr>
      <w:tr w:rsidR="00B3389A" w:rsidRPr="001671B0" w:rsidTr="00B3389A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3389A" w:rsidRPr="00C97E91" w:rsidRDefault="00B3389A" w:rsidP="00B338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89A" w:rsidRPr="00DC23D9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Fundamentals of </w:t>
            </w:r>
            <w:r w:rsidRPr="00FC76BB">
              <w:rPr>
                <w:rFonts w:ascii="Times New Roman" w:hAnsi="Times New Roman" w:cs="Times New Roman"/>
                <w:b/>
                <w:caps/>
                <w:sz w:val="24"/>
                <w:szCs w:val="20"/>
                <w:lang w:val="en-GB"/>
              </w:rPr>
              <w:t>chemical rescue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B3389A" w:rsidRPr="004F47B4" w:rsidRDefault="00F41616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B338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B3389A" w:rsidRPr="004F47B4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B3389A" w:rsidRPr="004F47B4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Pr="001671B0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B3389A" w:rsidRPr="004F47B4" w:rsidRDefault="00B3389A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r w:rsidRPr="00CF62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wybieraln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</w:t>
            </w:r>
            <w:r w:rsidRPr="00CF62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puli kierunkowej</w:t>
            </w:r>
          </w:p>
        </w:tc>
      </w:tr>
      <w:tr w:rsidR="00B3389A" w:rsidRPr="001671B0" w:rsidTr="00B3389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3389A" w:rsidRDefault="00B3389A" w:rsidP="00B33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B3389A" w:rsidRPr="004F47B4" w:rsidRDefault="00FC76BB" w:rsidP="00B3389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B3389A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B3389A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3389A" w:rsidRPr="00B3389A" w:rsidTr="00B3389A">
        <w:tc>
          <w:tcPr>
            <w:tcW w:w="1526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3389A" w:rsidRP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B3389A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3389A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D00AF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ED00AF">
        <w:tc>
          <w:tcPr>
            <w:tcW w:w="10060" w:type="dxa"/>
          </w:tcPr>
          <w:p w:rsidR="004F47B4" w:rsidRPr="00B73E75" w:rsidRDefault="00B3389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Znajomość podstaw chemii.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D00AF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D00AF">
        <w:tc>
          <w:tcPr>
            <w:tcW w:w="10060" w:type="dxa"/>
          </w:tcPr>
          <w:p w:rsidR="004F47B4" w:rsidRPr="00B73E75" w:rsidRDefault="00B3389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apoznanie i nabycie przez studentów wiedzy dotyczącej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ratownictwa che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>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>ródeł powst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awania zagrożeń chemicznych, ich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przeciwdziałaniu,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zasad postępowania w przypadku wystąpienia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ustąpieniu. Rozumienie zasad prawidłowego po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stępowania w sytuacjach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r w:rsidRPr="00146BFF">
              <w:rPr>
                <w:rFonts w:ascii="Times New Roman" w:hAnsi="Times New Roman" w:cs="Times New Roman"/>
                <w:sz w:val="20"/>
                <w:szCs w:val="20"/>
              </w:rPr>
              <w:t xml:space="preserve"> chemicznego oraz uwarunkowań prawnych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, niezbędny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 xml:space="preserve"> w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towaroznawcy.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3389A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3389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B3389A" w:rsidRPr="005D52AF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krajowego i międzynarodowego prawa 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</w:p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>funkcjonowania służb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ich współpracy z administracją publiczną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 xml:space="preserve"> międzynarodowej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2AF">
              <w:rPr>
                <w:rFonts w:ascii="Times New Roman" w:hAnsi="Times New Roman" w:cs="Times New Roman"/>
                <w:sz w:val="20"/>
                <w:szCs w:val="20"/>
              </w:rPr>
              <w:t>współpracy ratownicze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015" w:type="dxa"/>
            <w:vAlign w:val="center"/>
          </w:tcPr>
          <w:p w:rsidR="00B3389A" w:rsidRPr="00F619CE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CE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dysponuje wiedzą na temat rozpoznawania i identyfikowania zagrożeń chemicznych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prezentuje wpływ substancji szkodliwych na ludzi i środowisko</w:t>
            </w:r>
          </w:p>
        </w:tc>
        <w:tc>
          <w:tcPr>
            <w:tcW w:w="2015" w:type="dxa"/>
            <w:vAlign w:val="center"/>
          </w:tcPr>
          <w:p w:rsidR="00B3389A" w:rsidRPr="00F619CE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CE">
              <w:rPr>
                <w:rFonts w:ascii="Times New Roman" w:hAnsi="Times New Roman" w:cs="Times New Roman"/>
                <w:sz w:val="20"/>
                <w:szCs w:val="20"/>
              </w:rPr>
              <w:t xml:space="preserve">NK_W03, NK_W04, NK_W10 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potrafi pozyskać z literatury, baz danych i innych źródeł informacje, a następnie powiązać je ze sobą, dokonywać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 xml:space="preserve"> interpretacji i krytycznej analizy, a także wyciągać wnioski, formułować i uzasadniać opinie z zakresu ratownictwa chemicznego</w:t>
            </w:r>
          </w:p>
        </w:tc>
        <w:tc>
          <w:tcPr>
            <w:tcW w:w="2015" w:type="dxa"/>
            <w:vAlign w:val="center"/>
          </w:tcPr>
          <w:p w:rsidR="00B3389A" w:rsidRPr="00F619CE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CE">
              <w:rPr>
                <w:rFonts w:ascii="Times New Roman" w:hAnsi="Times New Roman" w:cs="Times New Roman"/>
                <w:sz w:val="20"/>
                <w:szCs w:val="20"/>
              </w:rPr>
              <w:t>NK_W03, NK_W04, NK_W05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B3389A" w:rsidRPr="00B577A3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B577A3">
              <w:rPr>
                <w:rFonts w:ascii="Times New Roman" w:hAnsi="Times New Roman" w:cs="Times New Roman"/>
                <w:sz w:val="20"/>
                <w:szCs w:val="20"/>
              </w:rPr>
              <w:t>zna podstawowy sprzęt ratownictwa chemicznego i zakres jego działania oraz wymienia i wybiera środki zwalczania i likwidacji zagrożeń chemicznych oraz postępowania ratowniczego w różnych obszarach środowiska</w:t>
            </w:r>
          </w:p>
        </w:tc>
        <w:tc>
          <w:tcPr>
            <w:tcW w:w="2015" w:type="dxa"/>
            <w:vAlign w:val="center"/>
          </w:tcPr>
          <w:p w:rsidR="00B3389A" w:rsidRPr="00F619CE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CE">
              <w:rPr>
                <w:rFonts w:ascii="Times New Roman" w:hAnsi="Times New Roman" w:cs="Times New Roman"/>
                <w:sz w:val="20"/>
                <w:szCs w:val="20"/>
              </w:rPr>
              <w:t>NK_W03, NK_W05, NK_W10</w:t>
            </w:r>
          </w:p>
        </w:tc>
      </w:tr>
      <w:tr w:rsidR="00B3389A" w:rsidRPr="00B73E75" w:rsidTr="00B3389A">
        <w:tc>
          <w:tcPr>
            <w:tcW w:w="959" w:type="dxa"/>
            <w:vAlign w:val="center"/>
          </w:tcPr>
          <w:p w:rsidR="00B3389A" w:rsidRPr="00EE6461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B3389A" w:rsidRDefault="00B3389A" w:rsidP="00FC76BB">
            <w:p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priorytety decyzji i czynności wykonywanych podczas działań ratowniczych, uwzględniając ochronę życia, zdrowia, środowiska i mienia</w:t>
            </w:r>
          </w:p>
        </w:tc>
        <w:tc>
          <w:tcPr>
            <w:tcW w:w="2015" w:type="dxa"/>
            <w:vAlign w:val="center"/>
          </w:tcPr>
          <w:p w:rsidR="00B3389A" w:rsidRPr="00F619CE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CE">
              <w:rPr>
                <w:rFonts w:ascii="Times New Roman" w:hAnsi="Times New Roman" w:cs="Times New Roman"/>
                <w:sz w:val="20"/>
                <w:szCs w:val="20"/>
              </w:rPr>
              <w:t>NK_W01, NK_W04, NK_W05, NK_W10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B3389A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B3389A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RPr="00B73E75" w:rsidTr="00B3389A">
        <w:tc>
          <w:tcPr>
            <w:tcW w:w="5778" w:type="dxa"/>
          </w:tcPr>
          <w:p w:rsidR="00B3389A" w:rsidRPr="00654C31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31">
              <w:rPr>
                <w:rStyle w:val="Numerstrony"/>
                <w:rFonts w:ascii="Times New Roman" w:hAnsi="Times New Roman" w:cs="Times New Roman"/>
              </w:rPr>
              <w:t>Omówienie programu wykładów, przedstawienie wykazu literatury oraz zasad zaliczenia przedmiotu.</w:t>
            </w:r>
            <w:r w:rsidRPr="00654C31">
              <w:rPr>
                <w:rStyle w:val="Numerstrony"/>
                <w:rFonts w:ascii="Times New Roman" w:hAnsi="Times New Roman" w:cs="Times New Roman"/>
                <w:szCs w:val="20"/>
              </w:rPr>
              <w:t xml:space="preserve"> Podstawowe definicje z zakresu ratownictwa chemicznego</w:t>
            </w:r>
            <w:r w:rsidRPr="00654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Style w:val="Numerstrony"/>
                <w:rFonts w:ascii="Times New Roman" w:hAnsi="Times New Roman" w:cs="Times New Roman"/>
                <w:szCs w:val="20"/>
              </w:rPr>
              <w:t>Organizacja ratownictwa chemicznego w Polsce, zakres działania, akty prawne z zakresu ratownictwa chemicznego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Style w:val="Numerstrony"/>
                <w:rFonts w:ascii="Times New Roman" w:hAnsi="Times New Roman" w:cs="Times New Roman"/>
                <w:szCs w:val="20"/>
              </w:rPr>
              <w:t>Charakterystyka zagrożeń: awarie przemysłowe, zagrożenia w transporcie. Klasyfikacja substancji ze względu na rodzaj zagrożeń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Karty charakterystyki oraz bazy danych substancji niebezpiecznych. 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anie substancji niebezpiecznych.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 towarów niebezpiecznych (ADR, RID, ICAO, IMDG, ADN)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Odzież i sprzęt ratowniczy oraz aparatura pomiarowa i detekcyjna.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Zasady prowadzenia akcji ratowniczych na lądzie oraz wodzie.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389A" w:rsidRPr="00B73E75" w:rsidTr="00B3389A">
        <w:tc>
          <w:tcPr>
            <w:tcW w:w="5778" w:type="dxa"/>
          </w:tcPr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Charakterystyka zagrożeń chemicznych w regionie Trójmiasta oraz przykłady poważnych awarii i wypadków.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89A" w:rsidRPr="00B73E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3389A" w:rsidRPr="008423B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23BA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14BB" w:rsidRPr="00B73E75" w:rsidTr="00B3389A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B3389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B3389A" w:rsidRPr="00B73E75" w:rsidTr="00B3389A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B3389A" w:rsidRPr="00B73E75" w:rsidTr="00B3389A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3389A" w:rsidRPr="00B73E75" w:rsidRDefault="00B3389A" w:rsidP="008C0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D00AF" w:rsidRPr="00B73E75" w:rsidTr="00B3389A">
        <w:tc>
          <w:tcPr>
            <w:tcW w:w="894" w:type="dxa"/>
          </w:tcPr>
          <w:p w:rsidR="00ED00AF" w:rsidRPr="00B73E75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B73E75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D00AF" w:rsidRPr="00B73E75" w:rsidTr="00B3389A">
        <w:tc>
          <w:tcPr>
            <w:tcW w:w="894" w:type="dxa"/>
          </w:tcPr>
          <w:p w:rsidR="00ED00AF" w:rsidRPr="00EE6461" w:rsidRDefault="00ED00AF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1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7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9550D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34" w:type="dxa"/>
          </w:tcPr>
          <w:p w:rsidR="00ED00AF" w:rsidRPr="0069550D" w:rsidRDefault="00ED00AF" w:rsidP="00ED00A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ED00AF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ED00AF">
        <w:tc>
          <w:tcPr>
            <w:tcW w:w="10060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zakładane efekty kształcenia. 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>Przygotował i przedstawił prezentację na temat zadany przez nauczyciela.</w:t>
            </w:r>
          </w:p>
          <w:p w:rsidR="00E41568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Zaliczone kolokwium (należy poprawnie odpowiedzieć na co najmniej 50% +1 pytań).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0AF" w:rsidRPr="00A0052A">
              <w:rPr>
                <w:rFonts w:ascii="Times New Roman" w:hAnsi="Times New Roman" w:cs="Times New Roman"/>
                <w:sz w:val="20"/>
                <w:szCs w:val="20"/>
              </w:rPr>
              <w:t xml:space="preserve">Ocena końcowa z przedmiotu uwarunkowana jest od wyniku kolokwium, wg skali ocen obowiązujących w </w:t>
            </w:r>
            <w:r w:rsidR="00ED00A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D00AF" w:rsidRPr="00A0052A">
              <w:rPr>
                <w:rFonts w:ascii="Times New Roman" w:hAnsi="Times New Roman" w:cs="Times New Roman"/>
                <w:sz w:val="20"/>
                <w:szCs w:val="20"/>
              </w:rPr>
              <w:t>MG.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B3389A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B3389A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B3389A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RPr="00F379F2" w:rsidTr="00B3389A">
        <w:tc>
          <w:tcPr>
            <w:tcW w:w="6062" w:type="dxa"/>
          </w:tcPr>
          <w:p w:rsidR="00B3389A" w:rsidRPr="00F379F2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389A"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89A" w:rsidRPr="00F379F2" w:rsidTr="00B3389A">
        <w:tc>
          <w:tcPr>
            <w:tcW w:w="6062" w:type="dxa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389A"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389A" w:rsidTr="00B3389A">
        <w:tc>
          <w:tcPr>
            <w:tcW w:w="6062" w:type="dxa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B3389A" w:rsidRPr="00ED00AF" w:rsidRDefault="00ED00AF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3389A" w:rsidTr="00B3389A">
        <w:tc>
          <w:tcPr>
            <w:tcW w:w="6062" w:type="dxa"/>
            <w:shd w:val="clear" w:color="auto" w:fill="D9D9D9" w:themeFill="background1" w:themeFillShade="D9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3389A" w:rsidRPr="00ED00AF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A" w:rsidTr="00B3389A">
        <w:tc>
          <w:tcPr>
            <w:tcW w:w="6062" w:type="dxa"/>
          </w:tcPr>
          <w:p w:rsidR="00B3389A" w:rsidRPr="00B73E75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B3389A" w:rsidRPr="00ED00AF" w:rsidRDefault="00B3389A" w:rsidP="00E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0AF" w:rsidRPr="00ED00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B3389A" w:rsidRPr="00ED00AF" w:rsidRDefault="00FC76BB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ED00AF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ED00AF">
        <w:tc>
          <w:tcPr>
            <w:tcW w:w="10060" w:type="dxa"/>
          </w:tcPr>
          <w:p w:rsidR="00B3389A" w:rsidRDefault="00B3389A" w:rsidP="00B3389A">
            <w:pPr>
              <w:pStyle w:val="Referencia"/>
              <w:numPr>
                <w:ilvl w:val="0"/>
                <w:numId w:val="0"/>
              </w:numPr>
              <w:rPr>
                <w:i/>
              </w:rPr>
            </w:pPr>
            <w:r w:rsidRPr="003E3EC4">
              <w:t xml:space="preserve">Andrzejewski J., </w:t>
            </w:r>
            <w:proofErr w:type="spellStart"/>
            <w:r w:rsidRPr="003E3EC4">
              <w:t>Obolewicz-Pietrusiak</w:t>
            </w:r>
            <w:proofErr w:type="spellEnd"/>
            <w:r w:rsidRPr="003E3EC4">
              <w:t xml:space="preserve"> A.</w:t>
            </w:r>
            <w:r>
              <w:t>,</w:t>
            </w:r>
            <w:r w:rsidRPr="003E3EC4">
              <w:t xml:space="preserve"> </w:t>
            </w:r>
            <w:r w:rsidRPr="003E3EC4">
              <w:rPr>
                <w:i/>
              </w:rPr>
              <w:t>Zasady postępowania ratowniczego</w:t>
            </w:r>
            <w:r>
              <w:t xml:space="preserve">, </w:t>
            </w:r>
            <w:r w:rsidRPr="003E3EC4">
              <w:t xml:space="preserve">Wydawnictwo </w:t>
            </w:r>
            <w:proofErr w:type="spellStart"/>
            <w:r w:rsidRPr="003E3EC4">
              <w:t>Firex</w:t>
            </w:r>
            <w:proofErr w:type="spellEnd"/>
            <w:r w:rsidRPr="003E3EC4">
              <w:t>, Warszawa 200</w:t>
            </w:r>
            <w:r>
              <w:t>6</w:t>
            </w:r>
          </w:p>
          <w:p w:rsidR="00B3389A" w:rsidRPr="003E3EC4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3E3EC4">
              <w:rPr>
                <w:i/>
              </w:rPr>
              <w:t>Materiały szkoleniowe z zakresu ratownictwa chemiczno-ekologicznego</w:t>
            </w:r>
            <w:r w:rsidRPr="003E3EC4">
              <w:t xml:space="preserve"> (praca zbiorowa)</w:t>
            </w:r>
            <w:r>
              <w:t>,</w:t>
            </w:r>
            <w:r w:rsidRPr="003E3EC4">
              <w:t xml:space="preserve"> Wydawnictwo Szkoły Aspirantów Państwowej Straży Pożarnej, Poznań </w:t>
            </w:r>
            <w:r>
              <w:t>2009</w:t>
            </w:r>
          </w:p>
          <w:p w:rsidR="00B3389A" w:rsidRPr="003E3EC4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Wojnarowski A., </w:t>
            </w: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Obolewicz-Pietrusik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3E3EC4">
              <w:rPr>
                <w:rFonts w:ascii="Times New Roman" w:hAnsi="Times New Roman" w:cs="Times New Roman"/>
                <w:i/>
                <w:sz w:val="20"/>
                <w:szCs w:val="20"/>
              </w:rPr>
              <w:t>Podstawy ratownictwa chemicznego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Firex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, Warszawa 2001</w:t>
            </w:r>
          </w:p>
          <w:p w:rsidR="00475AF0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Ranecki</w:t>
            </w:r>
            <w:proofErr w:type="spellEnd"/>
            <w:r w:rsidRPr="003E3EC4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3E3EC4">
              <w:rPr>
                <w:rFonts w:ascii="Times New Roman" w:hAnsi="Times New Roman" w:cs="Times New Roman"/>
                <w:i/>
                <w:sz w:val="20"/>
                <w:szCs w:val="20"/>
              </w:rPr>
              <w:t>Ratownictwo chemiczno-ekologiczne</w:t>
            </w:r>
            <w:r w:rsidRPr="003E3EC4">
              <w:rPr>
                <w:rFonts w:ascii="Times New Roman" w:hAnsi="Times New Roman" w:cs="Times New Roman"/>
                <w:sz w:val="20"/>
                <w:szCs w:val="20"/>
              </w:rPr>
              <w:t>, Wydawnictwo Szkoły Aspirantów Państwowej Straży Pożarnej, Poznań 1998</w:t>
            </w:r>
          </w:p>
        </w:tc>
      </w:tr>
      <w:tr w:rsidR="00404FAF" w:rsidTr="00ED00AF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ED00AF" w:rsidTr="00ED00AF">
        <w:tc>
          <w:tcPr>
            <w:tcW w:w="10060" w:type="dxa"/>
          </w:tcPr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rFonts w:eastAsia="Arial Unicode MS"/>
                <w:lang w:val="en-US"/>
              </w:rPr>
            </w:pPr>
            <w:r w:rsidRPr="00ED00AF">
              <w:rPr>
                <w:rFonts w:eastAsia="Arial Unicode MS"/>
                <w:lang w:val="en-US"/>
              </w:rPr>
              <w:lastRenderedPageBreak/>
              <w:t xml:space="preserve">Burke R.: </w:t>
            </w:r>
            <w:r w:rsidRPr="00ED00AF">
              <w:rPr>
                <w:rFonts w:eastAsia="Arial Unicode MS"/>
                <w:i/>
                <w:lang w:val="en-US"/>
              </w:rPr>
              <w:t>Hazardous Materials Chemistry for Emergency Responders</w:t>
            </w:r>
            <w:r w:rsidRPr="00ED00AF">
              <w:rPr>
                <w:rFonts w:eastAsia="Arial Unicode MS"/>
                <w:lang w:val="en-US"/>
              </w:rPr>
              <w:t>. Lewis Publishers, Washington D.C. 2003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Bigelow Ch. R.: </w:t>
            </w:r>
            <w:r w:rsidRPr="00ED00AF">
              <w:rPr>
                <w:i/>
                <w:lang w:val="en-GB"/>
              </w:rPr>
              <w:t>Hazardous Materials Management in Physical Distribution</w:t>
            </w:r>
            <w:r w:rsidRPr="00ED00AF">
              <w:rPr>
                <w:lang w:val="en-GB"/>
              </w:rPr>
              <w:t xml:space="preserve">. Van </w:t>
            </w:r>
            <w:proofErr w:type="spellStart"/>
            <w:r w:rsidRPr="00ED00AF">
              <w:rPr>
                <w:lang w:val="en-GB"/>
              </w:rPr>
              <w:t>Nostrand</w:t>
            </w:r>
            <w:proofErr w:type="spellEnd"/>
            <w:r w:rsidRPr="00ED00AF">
              <w:rPr>
                <w:lang w:val="en-GB"/>
              </w:rPr>
              <w:t xml:space="preserve"> Reinhold, New York 1994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Carson P.A., Mumford C.J.: </w:t>
            </w:r>
            <w:r w:rsidRPr="00ED00AF">
              <w:rPr>
                <w:i/>
                <w:lang w:val="en-GB"/>
              </w:rPr>
              <w:t>Hazardous Chemicals Handbook</w:t>
            </w:r>
            <w:r w:rsidRPr="00ED00AF">
              <w:rPr>
                <w:lang w:val="en-GB"/>
              </w:rPr>
              <w:t>. Butterworth-Heinemann, Oxford 2002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i/>
                <w:lang w:val="en-GB"/>
              </w:rPr>
              <w:t>Handbook of Hazardous Materials Spills Technology</w:t>
            </w:r>
            <w:r w:rsidRPr="00ED00AF">
              <w:rPr>
                <w:lang w:val="en-GB"/>
              </w:rPr>
              <w:t xml:space="preserve">, M. </w:t>
            </w:r>
            <w:proofErr w:type="spellStart"/>
            <w:r w:rsidRPr="00ED00AF">
              <w:rPr>
                <w:lang w:val="en-GB"/>
              </w:rPr>
              <w:t>Fingas</w:t>
            </w:r>
            <w:proofErr w:type="spellEnd"/>
            <w:r w:rsidRPr="00ED00AF">
              <w:rPr>
                <w:lang w:val="en-GB"/>
              </w:rPr>
              <w:t xml:space="preserve"> (ed.), McGraw-Hill Comp., New York 2001</w:t>
            </w:r>
          </w:p>
          <w:p w:rsidR="00B3389A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ED00AF">
              <w:t xml:space="preserve">Pawłowski R., </w:t>
            </w:r>
            <w:proofErr w:type="spellStart"/>
            <w:r w:rsidRPr="00ED00AF">
              <w:t>Guzewski</w:t>
            </w:r>
            <w:proofErr w:type="spellEnd"/>
            <w:r w:rsidRPr="00ED00AF">
              <w:t xml:space="preserve"> P., </w:t>
            </w:r>
            <w:r w:rsidRPr="00ED00AF">
              <w:rPr>
                <w:i/>
              </w:rPr>
              <w:t>Dekontaminacja w działaniach ratownictwa chemicznego jednostek straży pożarnych</w:t>
            </w:r>
            <w:r w:rsidRPr="00ED00AF">
              <w:t>. Opolska Oficyna Wydawnicza, Opole 1994</w:t>
            </w:r>
          </w:p>
          <w:p w:rsidR="00ED00AF" w:rsidRPr="003E3EC4" w:rsidRDefault="00ED00AF" w:rsidP="00ED00AF">
            <w:pPr>
              <w:pStyle w:val="Referencia"/>
              <w:numPr>
                <w:ilvl w:val="0"/>
                <w:numId w:val="0"/>
              </w:numPr>
            </w:pPr>
            <w:r w:rsidRPr="003E3EC4">
              <w:t>Puchalski J.</w:t>
            </w:r>
            <w:r>
              <w:t>,</w:t>
            </w:r>
            <w:r w:rsidRPr="003E3EC4">
              <w:t xml:space="preserve"> </w:t>
            </w:r>
            <w:r w:rsidRPr="003E3EC4">
              <w:rPr>
                <w:i/>
              </w:rPr>
              <w:t>Poradnik ratownika morskiego</w:t>
            </w:r>
            <w:r>
              <w:t xml:space="preserve">. </w:t>
            </w:r>
            <w:proofErr w:type="spellStart"/>
            <w:r>
              <w:t>Trademar</w:t>
            </w:r>
            <w:proofErr w:type="spellEnd"/>
            <w:r>
              <w:t>, Gdynia 1994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</w:pPr>
            <w:r w:rsidRPr="00ED00AF">
              <w:t xml:space="preserve">Pusty T., </w:t>
            </w:r>
            <w:r w:rsidRPr="00ED00AF">
              <w:rPr>
                <w:i/>
              </w:rPr>
              <w:t>Przewóz towarów niebezpiecznych. Poradnik kierowcy</w:t>
            </w:r>
            <w:r w:rsidRPr="00ED00AF">
              <w:t>. Wydawnictwo Komunikacji i Łączności, Warszawa 2009</w:t>
            </w:r>
          </w:p>
          <w:p w:rsidR="00B3389A" w:rsidRPr="00ED00AF" w:rsidRDefault="00B3389A" w:rsidP="00B3389A">
            <w:pPr>
              <w:pStyle w:val="Referencia"/>
              <w:numPr>
                <w:ilvl w:val="0"/>
                <w:numId w:val="0"/>
              </w:numPr>
              <w:rPr>
                <w:lang w:val="en-GB"/>
              </w:rPr>
            </w:pPr>
            <w:r w:rsidRPr="00ED00AF">
              <w:rPr>
                <w:lang w:val="en-GB"/>
              </w:rPr>
              <w:t xml:space="preserve">Shafer D.A.: </w:t>
            </w:r>
            <w:r w:rsidRPr="00ED00AF">
              <w:rPr>
                <w:i/>
                <w:lang w:val="en-GB"/>
              </w:rPr>
              <w:t>Hazardous Materials Characterization</w:t>
            </w:r>
            <w:r w:rsidRPr="00ED00AF">
              <w:rPr>
                <w:lang w:val="en-GB"/>
              </w:rPr>
              <w:t xml:space="preserve">. Wiley &amp; Sons </w:t>
            </w:r>
            <w:proofErr w:type="spellStart"/>
            <w:r w:rsidRPr="00ED00AF">
              <w:rPr>
                <w:lang w:val="en-GB"/>
              </w:rPr>
              <w:t>Inc</w:t>
            </w:r>
            <w:proofErr w:type="spellEnd"/>
            <w:r w:rsidRPr="00ED00AF">
              <w:rPr>
                <w:lang w:val="en-GB"/>
              </w:rPr>
              <w:t>, New Jersey 2006</w:t>
            </w:r>
          </w:p>
          <w:p w:rsidR="00E41568" w:rsidRPr="00ED00AF" w:rsidRDefault="00B3389A" w:rsidP="00B3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AF">
              <w:rPr>
                <w:rFonts w:ascii="Times New Roman" w:hAnsi="Times New Roman" w:cs="Times New Roman"/>
                <w:i/>
                <w:sz w:val="20"/>
                <w:szCs w:val="20"/>
              </w:rPr>
              <w:t>Zapobieganie stratom w przemyśle</w:t>
            </w:r>
            <w:r w:rsidRPr="00ED00AF">
              <w:rPr>
                <w:rFonts w:ascii="Times New Roman" w:hAnsi="Times New Roman" w:cs="Times New Roman"/>
                <w:sz w:val="20"/>
                <w:szCs w:val="20"/>
              </w:rPr>
              <w:t>, A.S. Markowski (red.), Wydawnictwo Politechniki Łódzkiej, Łódź 2000</w:t>
            </w:r>
          </w:p>
        </w:tc>
      </w:tr>
    </w:tbl>
    <w:p w:rsidR="008D62DB" w:rsidRPr="00ED00AF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3389A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B3389A" w:rsidTr="00B3389A">
        <w:tc>
          <w:tcPr>
            <w:tcW w:w="5973" w:type="dxa"/>
          </w:tcPr>
          <w:p w:rsid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5F28C8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Bogalecka</w:t>
            </w:r>
            <w:proofErr w:type="spellEnd"/>
            <w:r w:rsidR="005F28C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8" w:type="dxa"/>
          </w:tcPr>
          <w:p w:rsid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B3389A" w:rsidRPr="00E71601" w:rsidTr="00B3389A">
        <w:tc>
          <w:tcPr>
            <w:tcW w:w="9911" w:type="dxa"/>
            <w:gridSpan w:val="2"/>
            <w:shd w:val="clear" w:color="auto" w:fill="D9D9D9" w:themeFill="background1" w:themeFillShade="D9"/>
          </w:tcPr>
          <w:p w:rsidR="00B3389A" w:rsidRPr="008D62DB" w:rsidRDefault="00B3389A" w:rsidP="00B3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B3389A" w:rsidTr="00B3389A">
        <w:tc>
          <w:tcPr>
            <w:tcW w:w="5973" w:type="dxa"/>
          </w:tcPr>
          <w:p w:rsidR="00B3389A" w:rsidRPr="00F02375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8" w:type="dxa"/>
          </w:tcPr>
          <w:p w:rsidR="00B3389A" w:rsidRDefault="00B3389A" w:rsidP="00B3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496"/>
    <w:multiLevelType w:val="hybridMultilevel"/>
    <w:tmpl w:val="9852F252"/>
    <w:lvl w:ilvl="0" w:tplc="FFFFFFFF">
      <w:start w:val="1"/>
      <w:numFmt w:val="bullet"/>
      <w:pStyle w:val="Referenc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5F28C8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40BB8"/>
    <w:rsid w:val="00986569"/>
    <w:rsid w:val="009D7990"/>
    <w:rsid w:val="009F7358"/>
    <w:rsid w:val="00A727FE"/>
    <w:rsid w:val="00AB075F"/>
    <w:rsid w:val="00AC54E4"/>
    <w:rsid w:val="00B204A5"/>
    <w:rsid w:val="00B3389A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ED00AF"/>
    <w:rsid w:val="00F0402C"/>
    <w:rsid w:val="00F114BB"/>
    <w:rsid w:val="00F379F2"/>
    <w:rsid w:val="00F41616"/>
    <w:rsid w:val="00F619CE"/>
    <w:rsid w:val="00F77452"/>
    <w:rsid w:val="00FA07ED"/>
    <w:rsid w:val="00FB1DCC"/>
    <w:rsid w:val="00FC76B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B3389A"/>
    <w:rPr>
      <w:sz w:val="20"/>
    </w:rPr>
  </w:style>
  <w:style w:type="paragraph" w:customStyle="1" w:styleId="Referencia">
    <w:name w:val="Referencia"/>
    <w:basedOn w:val="Normalny"/>
    <w:rsid w:val="00B3389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2</cp:revision>
  <dcterms:created xsi:type="dcterms:W3CDTF">2024-01-04T09:19:00Z</dcterms:created>
  <dcterms:modified xsi:type="dcterms:W3CDTF">2024-01-04T09:19:00Z</dcterms:modified>
</cp:coreProperties>
</file>