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0B4ADB" w:rsidRPr="001671B0" w14:paraId="0323E043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5EA98D8" w14:textId="7FBDDE4A" w:rsidR="000B4ADB" w:rsidRDefault="00B43540" w:rsidP="000B4AD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0FF35683" wp14:editId="44EE2994">
                  <wp:extent cx="571500" cy="7086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23F66898" w14:textId="77777777" w:rsidR="000B4ADB" w:rsidRDefault="000B4ADB" w:rsidP="000B4ADB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3F1745B1" w14:textId="77777777" w:rsidR="000B4ADB" w:rsidRDefault="00E92F0D" w:rsidP="000B4ADB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AD97329" w14:textId="77777777" w:rsidR="000B4ADB" w:rsidRDefault="006D4F69" w:rsidP="000B4AD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54A9937" wp14:editId="19E47A3F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5F2144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68BE6A6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201C60F2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644196FB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BBFFA4E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0EF26CBD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5423F71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888F0B" w14:textId="23DAC783" w:rsidR="004B1FB2" w:rsidRPr="00DC23D9" w:rsidRDefault="0002034D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</w:t>
            </w:r>
            <w:r w:rsidR="00EA2721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E46D4A" w14:textId="66C5AB24" w:rsidR="004B1FB2" w:rsidRPr="00EA2721" w:rsidRDefault="00D550D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550DC">
              <w:rPr>
                <w:rFonts w:ascii="Times New Roman" w:hAnsi="Times New Roman" w:cs="Times New Roman"/>
                <w:b/>
                <w:sz w:val="24"/>
                <w:szCs w:val="20"/>
              </w:rPr>
              <w:t>PODSTAWY CHEMII</w:t>
            </w:r>
          </w:p>
        </w:tc>
      </w:tr>
      <w:tr w:rsidR="00EA2721" w:rsidRPr="001671B0" w14:paraId="4895A6A7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434A18FD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0CAD7AC7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764BE81A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14160B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29E93B6" w14:textId="56608FA8" w:rsidR="004B1FB2" w:rsidRPr="00EA2721" w:rsidRDefault="00D550D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550DC">
              <w:rPr>
                <w:rFonts w:ascii="Times New Roman" w:hAnsi="Times New Roman" w:cs="Times New Roman"/>
                <w:b/>
                <w:sz w:val="24"/>
                <w:szCs w:val="20"/>
              </w:rPr>
              <w:t>BASICS OF CHEMISTRY</w:t>
            </w:r>
          </w:p>
        </w:tc>
      </w:tr>
    </w:tbl>
    <w:p w14:paraId="3027201F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602719" w:rsidRPr="001671B0" w14:paraId="57308D35" w14:textId="77777777" w:rsidTr="0002034D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68081BBA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1A1C9FF1" w14:textId="3D013D73" w:rsidR="00602719" w:rsidRPr="004F47B4" w:rsidRDefault="0007504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14:paraId="276A1570" w14:textId="77777777" w:rsidTr="0002034D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7CA60DFB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09734D53" w14:textId="77777777" w:rsidR="009F7358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14:paraId="69B27F47" w14:textId="77777777" w:rsidTr="0002034D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2BC52A94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45FF2EC8" w14:textId="77777777" w:rsidR="009F7358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404F954A" w14:textId="77777777" w:rsidTr="0002034D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7FC9B1B6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77B39B09" w14:textId="77777777" w:rsidR="00602719" w:rsidRPr="004F47B4" w:rsidRDefault="00AC1DCA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037CF9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7D0B43F1" w14:textId="77777777" w:rsidTr="0002034D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481F1CD0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6CA124BC" w14:textId="77777777" w:rsidR="00602719" w:rsidRPr="004F47B4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41493130" w14:textId="77777777" w:rsidTr="0002034D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343A7A4D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4272984A" w14:textId="77777777" w:rsidR="00602719" w:rsidRPr="004F47B4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7595F620" w14:textId="77777777" w:rsidTr="0002034D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2FF0E444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4771D8C6" w14:textId="77777777" w:rsidR="00FD54FC" w:rsidRPr="004F47B4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15100D6F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E00CB4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4FCEE369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655423C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7ECEFE4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7BBE7E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EBD50B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6F663A6E" w14:textId="77777777" w:rsidTr="00367CCE">
        <w:tc>
          <w:tcPr>
            <w:tcW w:w="1526" w:type="dxa"/>
            <w:vMerge/>
          </w:tcPr>
          <w:p w14:paraId="4EF705F1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5ABBD5F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88CE90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D3E98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CB3179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D9DE2F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19CE8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155AA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84470E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ABD71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140B3904" w14:textId="77777777" w:rsidTr="00367CCE">
        <w:tc>
          <w:tcPr>
            <w:tcW w:w="1526" w:type="dxa"/>
            <w:vAlign w:val="center"/>
          </w:tcPr>
          <w:p w14:paraId="3FDC81F3" w14:textId="77777777" w:rsidR="00367CCE" w:rsidRPr="00367CCE" w:rsidRDefault="00037CF9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14:paraId="09722803" w14:textId="77777777" w:rsidR="006F6C43" w:rsidRPr="00367CCE" w:rsidRDefault="00ED3FE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14:paraId="7B75C1AB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F93C15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26E23EB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664B01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FC3FAEE" w14:textId="77777777" w:rsidR="006F6C43" w:rsidRPr="00367CCE" w:rsidRDefault="005F73D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14:paraId="1C7E6C7B" w14:textId="77777777" w:rsidR="006F6C43" w:rsidRPr="00367CCE" w:rsidRDefault="005F73D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14:paraId="39147371" w14:textId="77777777" w:rsidR="006F6C43" w:rsidRPr="00367CCE" w:rsidRDefault="005F73D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609D77D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64AD7664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0D9713FD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77E699F6" w14:textId="77777777" w:rsidR="00F77452" w:rsidRPr="002E722C" w:rsidRDefault="0002675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14:paraId="6DA3B643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9423AC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3EF0DDDC" w14:textId="77777777" w:rsidTr="00430EDC">
        <w:tc>
          <w:tcPr>
            <w:tcW w:w="9911" w:type="dxa"/>
            <w:shd w:val="clear" w:color="auto" w:fill="D9D9D9" w:themeFill="background1" w:themeFillShade="D9"/>
          </w:tcPr>
          <w:p w14:paraId="1A2956BA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30EDC" w:rsidRPr="00B73E75" w14:paraId="683B4699" w14:textId="77777777" w:rsidTr="00430EDC">
        <w:tc>
          <w:tcPr>
            <w:tcW w:w="9911" w:type="dxa"/>
            <w:vAlign w:val="center"/>
          </w:tcPr>
          <w:p w14:paraId="397C14EB" w14:textId="24014AE1" w:rsidR="00430EDC" w:rsidRPr="00B73E75" w:rsidRDefault="00430EDC" w:rsidP="00EB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8D8">
              <w:rPr>
                <w:rFonts w:ascii="Times New Roman" w:hAnsi="Times New Roman" w:cs="Times New Roman"/>
                <w:sz w:val="20"/>
                <w:szCs w:val="20"/>
              </w:rPr>
              <w:t xml:space="preserve">Wiedza i umiejętności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stopniu podstawowym </w:t>
            </w:r>
            <w:r w:rsidRPr="00CB38D8">
              <w:rPr>
                <w:rFonts w:ascii="Times New Roman" w:hAnsi="Times New Roman" w:cs="Times New Roman"/>
                <w:sz w:val="20"/>
                <w:szCs w:val="20"/>
              </w:rPr>
              <w:t>z chemii ogólnej i nieorganicznej.</w:t>
            </w:r>
          </w:p>
        </w:tc>
      </w:tr>
    </w:tbl>
    <w:p w14:paraId="45104382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FAA998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5D498CD4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7A48FE1D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4A291CD4" w14:textId="77777777" w:rsidTr="00430EDC">
        <w:tc>
          <w:tcPr>
            <w:tcW w:w="10061" w:type="dxa"/>
            <w:vAlign w:val="center"/>
          </w:tcPr>
          <w:p w14:paraId="4EFB43B7" w14:textId="77777777" w:rsidR="00D550DC" w:rsidRPr="00D550DC" w:rsidRDefault="00D550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0DC">
              <w:rPr>
                <w:rFonts w:ascii="Times New Roman" w:hAnsi="Times New Roman" w:cs="Times New Roman"/>
                <w:sz w:val="20"/>
                <w:szCs w:val="20"/>
              </w:rPr>
              <w:t>Usystematyzowanie i poszerzenie wiadomości z chemii ogólnej i nieorganicznej, istotnych w badaniu jakości towarów.</w:t>
            </w:r>
          </w:p>
          <w:p w14:paraId="1B19DC67" w14:textId="1861AFAE" w:rsidR="004815B5" w:rsidRPr="00B73E75" w:rsidRDefault="00D550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0DC">
              <w:rPr>
                <w:rFonts w:ascii="Times New Roman" w:hAnsi="Times New Roman" w:cs="Times New Roman"/>
                <w:sz w:val="20"/>
                <w:szCs w:val="20"/>
              </w:rPr>
              <w:t>Zdobycie umiejętności analizowania i interpretowania zjawisk fizykochemicznych, w aspekcie oceny właściwości towarów. Powiązanie składowych chemicznych ze środowiskiem naturalnym.</w:t>
            </w:r>
          </w:p>
        </w:tc>
      </w:tr>
    </w:tbl>
    <w:p w14:paraId="2643E0CF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5143F57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48D4154A" w14:textId="77777777" w:rsidTr="00457C8D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44CEB3CA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CC288B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528A50FD" w14:textId="77777777" w:rsidTr="00457C8D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B41879C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6BFC2956" w14:textId="77777777" w:rsidR="006F6C43" w:rsidRPr="00B73E75" w:rsidRDefault="006F6C43" w:rsidP="004815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43CAB4E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C288B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430EDC" w:rsidRPr="00B73E75" w14:paraId="1D5BD8E1" w14:textId="77777777" w:rsidTr="00457C8D">
        <w:tc>
          <w:tcPr>
            <w:tcW w:w="959" w:type="dxa"/>
            <w:vAlign w:val="center"/>
          </w:tcPr>
          <w:p w14:paraId="1F51E2AA" w14:textId="77777777" w:rsidR="00430EDC" w:rsidRPr="00B73E75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14:paraId="6A6F6BDE" w14:textId="77777777" w:rsidR="00430EDC" w:rsidRPr="008979FB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korzysta z układu okresowego w celu określenia właściwości pierwiastków;</w:t>
            </w:r>
          </w:p>
          <w:p w14:paraId="4B64DEDE" w14:textId="739F3805" w:rsidR="00430EDC" w:rsidRPr="00B73E75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wyjaśnia właściwości fizyczne i chemiczne związków wynikające z ich budowy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39415BEA" w14:textId="77777777" w:rsidR="00430EDC" w:rsidRPr="00B603F1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F1">
              <w:rPr>
                <w:rFonts w:ascii="Times New Roman" w:hAnsi="Times New Roman" w:cs="Times New Roman"/>
                <w:sz w:val="20"/>
                <w:szCs w:val="20"/>
              </w:rPr>
              <w:t>NK_W01, NK_W02,</w:t>
            </w:r>
          </w:p>
          <w:p w14:paraId="77C6B6B3" w14:textId="1B6FF128" w:rsidR="00430EDC" w:rsidRPr="00D81DC7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F1">
              <w:rPr>
                <w:rFonts w:ascii="Times New Roman" w:hAnsi="Times New Roman" w:cs="Times New Roman"/>
                <w:sz w:val="20"/>
                <w:szCs w:val="20"/>
              </w:rPr>
              <w:t>NK_U03, NK_U08, NK_K01</w:t>
            </w:r>
          </w:p>
        </w:tc>
      </w:tr>
      <w:tr w:rsidR="00430EDC" w:rsidRPr="00B73E75" w14:paraId="7FBA3258" w14:textId="77777777" w:rsidTr="00457C8D">
        <w:trPr>
          <w:trHeight w:val="188"/>
        </w:trPr>
        <w:tc>
          <w:tcPr>
            <w:tcW w:w="959" w:type="dxa"/>
            <w:vAlign w:val="center"/>
          </w:tcPr>
          <w:p w14:paraId="679C0049" w14:textId="77777777" w:rsidR="00430EDC" w:rsidRPr="00B73E75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14:paraId="66C3D479" w14:textId="3E351074" w:rsidR="00430EDC" w:rsidRPr="00B73E75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zapisuje równania reakcji konkretnych grup związków chemicznych, wynikające z ich właściwości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01BB0BA4" w14:textId="3A33F1F0" w:rsidR="00430EDC" w:rsidRPr="00D81DC7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F1">
              <w:rPr>
                <w:rFonts w:ascii="Times New Roman" w:hAnsi="Times New Roman" w:cs="Times New Roman"/>
                <w:sz w:val="20"/>
                <w:szCs w:val="20"/>
              </w:rPr>
              <w:t>NK_W01, NK_W02, NK_U02</w:t>
            </w:r>
          </w:p>
        </w:tc>
      </w:tr>
      <w:tr w:rsidR="00D81DC7" w:rsidRPr="00B73E75" w14:paraId="618ADC83" w14:textId="77777777" w:rsidTr="00457C8D">
        <w:tc>
          <w:tcPr>
            <w:tcW w:w="959" w:type="dxa"/>
            <w:vAlign w:val="center"/>
          </w:tcPr>
          <w:p w14:paraId="252A5AC6" w14:textId="77777777" w:rsidR="00D81DC7" w:rsidRPr="009E2DEA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9E2D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64E9319F" w14:textId="14C4F6B4" w:rsidR="00D81DC7" w:rsidRPr="00B73E75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określa typy zachodzących reakcji chemicznych i charakter powstałych związków</w:t>
            </w:r>
            <w:r w:rsidR="000750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61219CD7" w14:textId="238C04E0" w:rsidR="00D81DC7" w:rsidRPr="00D81DC7" w:rsidRDefault="00D81DC7" w:rsidP="00D8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C7">
              <w:rPr>
                <w:rFonts w:ascii="Times New Roman" w:hAnsi="Times New Roman" w:cs="Times New Roman"/>
                <w:sz w:val="20"/>
                <w:szCs w:val="20"/>
              </w:rPr>
              <w:t>NK_W01, NK_W02,</w:t>
            </w:r>
          </w:p>
        </w:tc>
      </w:tr>
      <w:tr w:rsidR="00D81DC7" w:rsidRPr="00B73E75" w14:paraId="0C9CFDD2" w14:textId="77777777" w:rsidTr="00457C8D">
        <w:tc>
          <w:tcPr>
            <w:tcW w:w="959" w:type="dxa"/>
            <w:vAlign w:val="center"/>
          </w:tcPr>
          <w:p w14:paraId="273A89D3" w14:textId="77777777" w:rsidR="00D81DC7" w:rsidRPr="009E2DEA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9E2D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14:paraId="0BC61D47" w14:textId="63391295" w:rsidR="00D81DC7" w:rsidRPr="00B73E75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wiąże reakcje chemiczne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procesy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fizyczne ze zjawiskami zachodzącymi w środowisku i analizuje je</w:t>
            </w:r>
            <w:r w:rsidR="000750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4A5DD40E" w14:textId="17AD1B78" w:rsidR="00D81DC7" w:rsidRPr="00D81DC7" w:rsidRDefault="00D81DC7" w:rsidP="00D8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C7">
              <w:rPr>
                <w:rFonts w:ascii="Times New Roman" w:hAnsi="Times New Roman" w:cs="Times New Roman"/>
                <w:sz w:val="20"/>
                <w:szCs w:val="20"/>
              </w:rPr>
              <w:t>NK_W01, NK_W02,</w:t>
            </w:r>
            <w:r w:rsidR="00BE698E">
              <w:rPr>
                <w:rFonts w:ascii="Times New Roman" w:hAnsi="Times New Roman" w:cs="Times New Roman"/>
                <w:sz w:val="20"/>
                <w:szCs w:val="20"/>
              </w:rPr>
              <w:t xml:space="preserve"> NK_W05, NK_U03, NK_U08, NK_K04</w:t>
            </w:r>
          </w:p>
        </w:tc>
      </w:tr>
      <w:tr w:rsidR="00D81DC7" w:rsidRPr="00B73E75" w14:paraId="01C38702" w14:textId="77777777" w:rsidTr="00457C8D">
        <w:tc>
          <w:tcPr>
            <w:tcW w:w="959" w:type="dxa"/>
            <w:vAlign w:val="center"/>
          </w:tcPr>
          <w:p w14:paraId="7DC227DE" w14:textId="77777777" w:rsidR="00D81DC7" w:rsidRPr="009E2DEA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9E2D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14:paraId="1C8073E6" w14:textId="60A260B2" w:rsidR="00D81DC7" w:rsidRPr="00B73E75" w:rsidRDefault="00D81DC7" w:rsidP="00EB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przelicza stężenia roztworów o różnym mianie; interpretuje wyniki przeprowadzonych doświadczeń</w:t>
            </w:r>
            <w:r w:rsidR="000750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06EB08F6" w14:textId="0C13C9B2" w:rsidR="00D81DC7" w:rsidRPr="00D81DC7" w:rsidRDefault="00BE698E" w:rsidP="00D8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NK_W06, NK_W05, NK_U02, NK_U03</w:t>
            </w:r>
          </w:p>
        </w:tc>
      </w:tr>
      <w:tr w:rsidR="00430EDC" w:rsidRPr="00B73E75" w14:paraId="65BA5814" w14:textId="77777777" w:rsidTr="00457C8D">
        <w:tc>
          <w:tcPr>
            <w:tcW w:w="959" w:type="dxa"/>
            <w:vAlign w:val="center"/>
          </w:tcPr>
          <w:p w14:paraId="451F0FB3" w14:textId="77777777" w:rsidR="00430EDC" w:rsidRPr="009E2DEA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9E2D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14:paraId="53AA13CE" w14:textId="2A9A95EB" w:rsidR="00430EDC" w:rsidRPr="00B73E75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precyzyjnie posługuje się prostymi technikami analitycznymi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3EC6A525" w14:textId="243545C6" w:rsidR="00430EDC" w:rsidRPr="00D81DC7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DC">
              <w:rPr>
                <w:rFonts w:ascii="Times New Roman" w:hAnsi="Times New Roman" w:cs="Times New Roman"/>
                <w:sz w:val="20"/>
                <w:szCs w:val="20"/>
              </w:rPr>
              <w:t>NK_W02,</w:t>
            </w:r>
            <w:r w:rsidR="002E7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EDC">
              <w:rPr>
                <w:rFonts w:ascii="Times New Roman" w:hAnsi="Times New Roman" w:cs="Times New Roman"/>
                <w:sz w:val="20"/>
                <w:szCs w:val="20"/>
              </w:rPr>
              <w:t>NK_W04, NK_W06, NK_U02</w:t>
            </w:r>
          </w:p>
        </w:tc>
      </w:tr>
      <w:tr w:rsidR="00430EDC" w:rsidRPr="00B73E75" w14:paraId="723FE855" w14:textId="77777777" w:rsidTr="00457C8D">
        <w:tc>
          <w:tcPr>
            <w:tcW w:w="959" w:type="dxa"/>
            <w:vAlign w:val="center"/>
          </w:tcPr>
          <w:p w14:paraId="38D1D6BA" w14:textId="77777777" w:rsidR="00430EDC" w:rsidRPr="009E2DEA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9E2D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14:paraId="652760C7" w14:textId="077626D3" w:rsidR="00430EDC" w:rsidRPr="00B73E75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interpretuje zjawiska zachodzące w środowisku na podstawie wiedzy teoretycznej; korzysta ze źródeł literaturowych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aby poszerzyć wiedzę na dany temat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32B8AFE0" w14:textId="2AC27A4C" w:rsidR="00430EDC" w:rsidRPr="00F91F47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DC">
              <w:rPr>
                <w:rFonts w:ascii="Times New Roman" w:hAnsi="Times New Roman" w:cs="Times New Roman"/>
                <w:sz w:val="20"/>
                <w:szCs w:val="20"/>
              </w:rPr>
              <w:t>NK_W01,</w:t>
            </w:r>
            <w:r w:rsidR="002E7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EDC">
              <w:rPr>
                <w:rFonts w:ascii="Times New Roman" w:hAnsi="Times New Roman" w:cs="Times New Roman"/>
                <w:sz w:val="20"/>
                <w:szCs w:val="20"/>
              </w:rPr>
              <w:t>NK_W02, NK_W06, NK_U02, NK_U03, NK_U08, NK_U09, NK_K01</w:t>
            </w:r>
          </w:p>
        </w:tc>
      </w:tr>
      <w:tr w:rsidR="00430EDC" w:rsidRPr="00B73E75" w14:paraId="7D5226A2" w14:textId="77777777" w:rsidTr="00457C8D">
        <w:tc>
          <w:tcPr>
            <w:tcW w:w="959" w:type="dxa"/>
            <w:vAlign w:val="center"/>
          </w:tcPr>
          <w:p w14:paraId="18C0FB6B" w14:textId="183E527E" w:rsidR="00430EDC" w:rsidRPr="009E2DEA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_08</w:t>
            </w:r>
          </w:p>
        </w:tc>
        <w:tc>
          <w:tcPr>
            <w:tcW w:w="7087" w:type="dxa"/>
            <w:vAlign w:val="center"/>
          </w:tcPr>
          <w:p w14:paraId="3E79F922" w14:textId="622B2922" w:rsidR="00430EDC" w:rsidRPr="00B73E75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bierze odpowiedzialność za rzetelność wykonania badania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68576F35" w14:textId="23345E65" w:rsidR="00430EDC" w:rsidRPr="00D81DC7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DC">
              <w:rPr>
                <w:rFonts w:ascii="Times New Roman" w:hAnsi="Times New Roman" w:cs="Times New Roman"/>
                <w:sz w:val="20"/>
                <w:szCs w:val="20"/>
              </w:rPr>
              <w:t>NK_U03,NK_U09, NK_K01, NK_K04</w:t>
            </w:r>
          </w:p>
        </w:tc>
      </w:tr>
      <w:tr w:rsidR="00430EDC" w:rsidRPr="00B73E75" w14:paraId="7CCC2FBB" w14:textId="77777777" w:rsidTr="00457C8D">
        <w:tc>
          <w:tcPr>
            <w:tcW w:w="959" w:type="dxa"/>
            <w:vAlign w:val="center"/>
          </w:tcPr>
          <w:p w14:paraId="35C9747E" w14:textId="2B162036" w:rsidR="00430EDC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EKP_09</w:t>
            </w:r>
          </w:p>
        </w:tc>
        <w:tc>
          <w:tcPr>
            <w:tcW w:w="7087" w:type="dxa"/>
            <w:vAlign w:val="center"/>
          </w:tcPr>
          <w:p w14:paraId="0C86D7AC" w14:textId="0ADE7117" w:rsidR="00430EDC" w:rsidRPr="009833D0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weryfikuje własne poglądy i akceptuje wspólnie wypracowane stanowisko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2C0CA96B" w14:textId="12A53F0C" w:rsidR="00430EDC" w:rsidRPr="00D81DC7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DC">
              <w:rPr>
                <w:rFonts w:ascii="Times New Roman" w:hAnsi="Times New Roman" w:cs="Times New Roman"/>
                <w:sz w:val="20"/>
                <w:szCs w:val="20"/>
              </w:rPr>
              <w:t>NK_U09, NK_U11, NK_K04</w:t>
            </w:r>
          </w:p>
        </w:tc>
      </w:tr>
    </w:tbl>
    <w:p w14:paraId="53A101A6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C90D40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33010A33" w14:textId="77777777" w:rsidTr="00430EDC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560E492F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7D1A705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7A553C8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</w:t>
            </w:r>
            <w:r w:rsidR="00E141C2">
              <w:rPr>
                <w:rFonts w:ascii="Times New Roman" w:hAnsi="Times New Roman" w:cs="Times New Roman"/>
                <w:b/>
                <w:sz w:val="20"/>
                <w:szCs w:val="20"/>
              </w:rPr>
              <w:t>EKP_0</w:t>
            </w:r>
          </w:p>
        </w:tc>
      </w:tr>
      <w:tr w:rsidR="00E41568" w:rsidRPr="00B73E75" w14:paraId="10606D20" w14:textId="77777777" w:rsidTr="00430EDC">
        <w:tc>
          <w:tcPr>
            <w:tcW w:w="5778" w:type="dxa"/>
            <w:vMerge/>
          </w:tcPr>
          <w:p w14:paraId="49F10EAF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CD2657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44BE7C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4C5D9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AF025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04FA461D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EDC" w:rsidRPr="00B73E75" w14:paraId="0578EDF5" w14:textId="77777777" w:rsidTr="00430EDC">
        <w:tc>
          <w:tcPr>
            <w:tcW w:w="5778" w:type="dxa"/>
            <w:vAlign w:val="center"/>
          </w:tcPr>
          <w:p w14:paraId="5E472D01" w14:textId="55300C40" w:rsidR="00430EDC" w:rsidRPr="009444DF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Budowa atomu. Wiązania chemiczne i oddziaływania międzycząsteczkowe. Układ okresowy pierwiastków.</w:t>
            </w:r>
          </w:p>
        </w:tc>
        <w:tc>
          <w:tcPr>
            <w:tcW w:w="567" w:type="dxa"/>
            <w:vAlign w:val="center"/>
          </w:tcPr>
          <w:p w14:paraId="6B966B08" w14:textId="61F86D66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49512C9" w14:textId="77777777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FE6CAE" w14:textId="77777777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9C29DF" w14:textId="77777777" w:rsidR="00430EDC" w:rsidRPr="009444DF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DFF47F9" w14:textId="0C480191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30EDC" w:rsidRPr="00B73E75" w14:paraId="24D4F812" w14:textId="77777777" w:rsidTr="00430EDC">
        <w:tc>
          <w:tcPr>
            <w:tcW w:w="5778" w:type="dxa"/>
            <w:vAlign w:val="center"/>
          </w:tcPr>
          <w:p w14:paraId="0B4D82F5" w14:textId="1813EBB3" w:rsidR="00430EDC" w:rsidRPr="009444DF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Podstawowe pojęcia i prawa chemiczne. Typy reakcji chemicznych. </w:t>
            </w:r>
          </w:p>
        </w:tc>
        <w:tc>
          <w:tcPr>
            <w:tcW w:w="567" w:type="dxa"/>
            <w:vAlign w:val="center"/>
          </w:tcPr>
          <w:p w14:paraId="37A5B843" w14:textId="77777777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4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B9AB236" w14:textId="1289D97E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8B3B396" w14:textId="77777777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FD3F9C" w14:textId="77777777" w:rsidR="00430EDC" w:rsidRPr="009444DF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E7E0D66" w14:textId="77A13589" w:rsidR="00430EDC" w:rsidRPr="009444DF" w:rsidRDefault="00430EDC" w:rsidP="00EB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EKP_01, 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EKP_08</w:t>
            </w:r>
          </w:p>
        </w:tc>
      </w:tr>
      <w:tr w:rsidR="00430EDC" w:rsidRPr="00B73E75" w14:paraId="6DCD9D04" w14:textId="77777777" w:rsidTr="00430EDC">
        <w:tc>
          <w:tcPr>
            <w:tcW w:w="5778" w:type="dxa"/>
            <w:vAlign w:val="center"/>
          </w:tcPr>
          <w:p w14:paraId="193D813D" w14:textId="4AEC3038" w:rsidR="00430EDC" w:rsidRPr="009444DF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Klasyfikacja związków nieorganicznych. </w:t>
            </w:r>
            <w:r w:rsidRPr="00D2344A">
              <w:rPr>
                <w:rFonts w:ascii="Times New Roman" w:hAnsi="Times New Roman" w:cs="Times New Roman"/>
                <w:sz w:val="20"/>
                <w:szCs w:val="20"/>
              </w:rPr>
              <w:t>Stopnie utlenienia i nazewnictwo Stocka. Reaktywność tlenków, wodorotlenków, kwasów i soli.</w:t>
            </w:r>
          </w:p>
        </w:tc>
        <w:tc>
          <w:tcPr>
            <w:tcW w:w="567" w:type="dxa"/>
            <w:vAlign w:val="center"/>
          </w:tcPr>
          <w:p w14:paraId="6793CB90" w14:textId="30984FFD" w:rsidR="00430EDC" w:rsidRPr="00414243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BF53B51" w14:textId="090BC4C5" w:rsidR="00430EDC" w:rsidRPr="00414243" w:rsidRDefault="00776B19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9F14A65" w14:textId="77CAD896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8BFF8D5" w14:textId="77777777" w:rsidR="00430EDC" w:rsidRPr="009444DF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7B9CBD6" w14:textId="202BED01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EKP_08, EKP_09</w:t>
            </w:r>
          </w:p>
        </w:tc>
      </w:tr>
      <w:tr w:rsidR="00430EDC" w:rsidRPr="00B73E75" w14:paraId="31442674" w14:textId="77777777" w:rsidTr="00430EDC">
        <w:tc>
          <w:tcPr>
            <w:tcW w:w="5778" w:type="dxa"/>
            <w:vAlign w:val="center"/>
          </w:tcPr>
          <w:p w14:paraId="040D9F36" w14:textId="3D6520F1" w:rsidR="00430EDC" w:rsidRPr="009444DF" w:rsidRDefault="00430EDC" w:rsidP="00EB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Kinetyka chemiczna. Czynniki wpływające na szybkość reakcji.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Prawo działania mas </w:t>
            </w: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Gultberga</w:t>
            </w:r>
            <w:proofErr w:type="spellEnd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Waage’a</w:t>
            </w:r>
            <w:proofErr w:type="spellEnd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oraz reguła Le </w:t>
            </w: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Chateliera</w:t>
            </w:r>
            <w:proofErr w:type="spellEnd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-Brauna. Reakcje katalityczne.</w:t>
            </w:r>
          </w:p>
        </w:tc>
        <w:tc>
          <w:tcPr>
            <w:tcW w:w="567" w:type="dxa"/>
            <w:vAlign w:val="center"/>
          </w:tcPr>
          <w:p w14:paraId="19A19EBB" w14:textId="77777777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85323AE" w14:textId="77777777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8CA972" w14:textId="77777777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4D4F16" w14:textId="77777777" w:rsidR="00430EDC" w:rsidRPr="009444DF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BDFBC35" w14:textId="5E3B68F8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EKP_04, EKP_06, EKP_07, EKP_08, EKP_09</w:t>
            </w:r>
          </w:p>
        </w:tc>
      </w:tr>
      <w:tr w:rsidR="00430EDC" w:rsidRPr="00B73E75" w14:paraId="6733F39C" w14:textId="77777777" w:rsidTr="00430EDC">
        <w:tc>
          <w:tcPr>
            <w:tcW w:w="5778" w:type="dxa"/>
            <w:vAlign w:val="center"/>
          </w:tcPr>
          <w:p w14:paraId="1E840AE2" w14:textId="4DB99CFD" w:rsidR="00430EDC" w:rsidRPr="009444DF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Mieszaniny i roztwory. Rozpuszczalność. Stężenia. Koloidy. Związki kompleksowe.</w:t>
            </w:r>
          </w:p>
        </w:tc>
        <w:tc>
          <w:tcPr>
            <w:tcW w:w="567" w:type="dxa"/>
            <w:vAlign w:val="center"/>
          </w:tcPr>
          <w:p w14:paraId="4AA2324E" w14:textId="77777777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B70A8A3" w14:textId="77777777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C0247F0" w14:textId="304A6636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E8E8A0B" w14:textId="77777777" w:rsidR="00430EDC" w:rsidRPr="009444DF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7D52A940" w14:textId="2BA03BB7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EKP_03, EKP_05, EKP_06, EKP_07, EKP_08, EKP_09</w:t>
            </w:r>
          </w:p>
        </w:tc>
      </w:tr>
      <w:tr w:rsidR="00430EDC" w:rsidRPr="00B73E75" w14:paraId="0BF6BA27" w14:textId="77777777" w:rsidTr="00430EDC">
        <w:tc>
          <w:tcPr>
            <w:tcW w:w="5778" w:type="dxa"/>
            <w:vAlign w:val="center"/>
          </w:tcPr>
          <w:p w14:paraId="4F158F26" w14:textId="789C289C" w:rsidR="00430EDC" w:rsidRPr="009444DF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Reakcje chemiczne w elektrolitach. Teoria kwasów i zasad.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Iloczyn rozpuszczalności soli. Dysocjacja. Hydroliza. </w:t>
            </w:r>
          </w:p>
        </w:tc>
        <w:tc>
          <w:tcPr>
            <w:tcW w:w="567" w:type="dxa"/>
            <w:vAlign w:val="center"/>
          </w:tcPr>
          <w:p w14:paraId="092178BA" w14:textId="605F453C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4213BD4" w14:textId="77777777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4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A01200F" w14:textId="77777777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837DCCE" w14:textId="77777777" w:rsidR="00430EDC" w:rsidRPr="009444DF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221EA042" w14:textId="361EDD1E" w:rsidR="00430EDC" w:rsidRPr="009444DF" w:rsidRDefault="00430EDC" w:rsidP="0024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EKP_03, </w:t>
            </w:r>
            <w:r w:rsidRPr="00A15458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, EKP_05, EKP_07, EKP_08</w:t>
            </w:r>
          </w:p>
        </w:tc>
      </w:tr>
      <w:tr w:rsidR="00430EDC" w:rsidRPr="00B73E75" w14:paraId="4244C132" w14:textId="77777777" w:rsidTr="00430EDC">
        <w:tc>
          <w:tcPr>
            <w:tcW w:w="5778" w:type="dxa"/>
            <w:vAlign w:val="center"/>
          </w:tcPr>
          <w:p w14:paraId="13502A29" w14:textId="36D153A1" w:rsidR="00430EDC" w:rsidRPr="009444DF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B70C5">
              <w:rPr>
                <w:rFonts w:ascii="Times New Roman" w:hAnsi="Times New Roman" w:cs="Times New Roman"/>
                <w:sz w:val="20"/>
                <w:szCs w:val="20"/>
              </w:rPr>
              <w:t xml:space="preserve">iareczkowanie alkacymetryczne.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Miareczkowanie </w:t>
            </w: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strąceniowe</w:t>
            </w:r>
            <w:proofErr w:type="spellEnd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56E1F05" w14:textId="77777777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4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CA8B82A" w14:textId="77777777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AE09B0" w14:textId="0954D087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2B66419" w14:textId="77777777" w:rsidR="00430EDC" w:rsidRPr="009444DF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A2B1801" w14:textId="21940798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EKP_05, EKP_06, EKP_07, EKP_08, EKP_09</w:t>
            </w:r>
          </w:p>
        </w:tc>
      </w:tr>
      <w:tr w:rsidR="00430EDC" w:rsidRPr="00B73E75" w14:paraId="1BCA2430" w14:textId="77777777" w:rsidTr="00430EDC">
        <w:tc>
          <w:tcPr>
            <w:tcW w:w="5778" w:type="dxa"/>
            <w:vAlign w:val="center"/>
          </w:tcPr>
          <w:p w14:paraId="62B4650B" w14:textId="755A7C55" w:rsidR="00430EDC" w:rsidRPr="009444DF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4A">
              <w:rPr>
                <w:rFonts w:ascii="Times New Roman" w:hAnsi="Times New Roman" w:cs="Times New Roman"/>
                <w:sz w:val="20"/>
                <w:szCs w:val="20"/>
              </w:rPr>
              <w:t>Ogniwa galwaniczne. Ochrona antykorozyjna. Podstawy procesu elektrolizy.</w:t>
            </w:r>
          </w:p>
        </w:tc>
        <w:tc>
          <w:tcPr>
            <w:tcW w:w="567" w:type="dxa"/>
            <w:vAlign w:val="center"/>
          </w:tcPr>
          <w:p w14:paraId="3D953495" w14:textId="41DD0AD0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00F0CF3" w14:textId="23886C98" w:rsidR="00430EDC" w:rsidRPr="00776B19" w:rsidRDefault="00430EDC" w:rsidP="00430ED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70916D" w14:textId="77777777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8809EC" w14:textId="77777777" w:rsidR="00430EDC" w:rsidRPr="009444DF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EF15802" w14:textId="6A384718" w:rsidR="00430EDC" w:rsidRPr="009444DF" w:rsidRDefault="00244B8B" w:rsidP="00EB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430EDC" w:rsidRPr="00D2344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430EDC" w:rsidRPr="008979FB">
              <w:rPr>
                <w:rFonts w:ascii="Times New Roman" w:hAnsi="Times New Roman" w:cs="Times New Roman"/>
                <w:sz w:val="20"/>
                <w:szCs w:val="20"/>
              </w:rPr>
              <w:t>KP_04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0EDC"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EKP_06, EKP_07, EKP_08, EKP_09</w:t>
            </w:r>
          </w:p>
        </w:tc>
      </w:tr>
      <w:tr w:rsidR="00430EDC" w:rsidRPr="00B73E75" w14:paraId="05B728D6" w14:textId="77777777" w:rsidTr="00430EDC">
        <w:tc>
          <w:tcPr>
            <w:tcW w:w="5778" w:type="dxa"/>
            <w:vAlign w:val="center"/>
          </w:tcPr>
          <w:p w14:paraId="7F40E8A3" w14:textId="7E8FC898" w:rsidR="00430EDC" w:rsidRPr="00D550DC" w:rsidRDefault="00430EDC" w:rsidP="00EB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Charakterystyka pierwiastków bloków s, p i d. Metale kolorowe.</w:t>
            </w:r>
          </w:p>
        </w:tc>
        <w:tc>
          <w:tcPr>
            <w:tcW w:w="567" w:type="dxa"/>
            <w:vAlign w:val="center"/>
          </w:tcPr>
          <w:p w14:paraId="7829B364" w14:textId="49D724D8" w:rsidR="00430EDC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2D3FF08" w14:textId="77777777" w:rsidR="00430EDC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EBD1EA" w14:textId="7E15AA3C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6E0C928" w14:textId="77777777" w:rsidR="00430EDC" w:rsidRPr="009444DF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28920ADA" w14:textId="3C3A5571" w:rsidR="00430EDC" w:rsidRPr="008979FB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Pr="00600BE7"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EKP_06, EKP_07, EKP_08, EKP_09</w:t>
            </w:r>
          </w:p>
        </w:tc>
      </w:tr>
      <w:tr w:rsidR="00430EDC" w:rsidRPr="00B73E75" w14:paraId="2E0D9F46" w14:textId="77777777" w:rsidTr="00430EDC">
        <w:tc>
          <w:tcPr>
            <w:tcW w:w="5778" w:type="dxa"/>
            <w:vAlign w:val="center"/>
          </w:tcPr>
          <w:p w14:paraId="76293CB3" w14:textId="34B0D43D" w:rsidR="00430EDC" w:rsidRPr="00D550DC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Geosfera. Minerały. Pierwiastki biogeniczne. Surowce przemysłowe. Charakterystyka wybranych pierwiastków.</w:t>
            </w:r>
          </w:p>
        </w:tc>
        <w:tc>
          <w:tcPr>
            <w:tcW w:w="567" w:type="dxa"/>
            <w:vAlign w:val="center"/>
          </w:tcPr>
          <w:p w14:paraId="270A8814" w14:textId="6C35C591" w:rsidR="00430EDC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A133437" w14:textId="77777777" w:rsidR="00430EDC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C710BA" w14:textId="77777777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D974E1" w14:textId="77777777" w:rsidR="00430EDC" w:rsidRPr="009444DF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965B640" w14:textId="253E8D03" w:rsidR="00430EDC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430EDC" w:rsidRPr="00B73E75" w14:paraId="3D8B2986" w14:textId="77777777" w:rsidTr="00430EDC">
        <w:tc>
          <w:tcPr>
            <w:tcW w:w="5778" w:type="dxa"/>
            <w:vAlign w:val="center"/>
          </w:tcPr>
          <w:p w14:paraId="5FEEEAAE" w14:textId="49BD1257" w:rsidR="00430EDC" w:rsidRPr="00D550DC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Atmosfera. Tlen. Azot. Wodór. Tlenki kwasowe.</w:t>
            </w:r>
          </w:p>
        </w:tc>
        <w:tc>
          <w:tcPr>
            <w:tcW w:w="567" w:type="dxa"/>
            <w:vAlign w:val="center"/>
          </w:tcPr>
          <w:p w14:paraId="6BAE0E38" w14:textId="4FEDADEA" w:rsidR="00430EDC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F646199" w14:textId="77777777" w:rsidR="00430EDC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00E9C0" w14:textId="77777777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1422F2" w14:textId="77777777" w:rsidR="00430EDC" w:rsidRPr="009444DF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68D8098" w14:textId="04EACB03" w:rsidR="00430EDC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430EDC" w:rsidRPr="00B73E75" w14:paraId="48BF9F50" w14:textId="77777777" w:rsidTr="00430EDC">
        <w:tc>
          <w:tcPr>
            <w:tcW w:w="5778" w:type="dxa"/>
            <w:vAlign w:val="center"/>
          </w:tcPr>
          <w:p w14:paraId="2469D562" w14:textId="359578D8" w:rsidR="00430EDC" w:rsidRPr="00D550DC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Hydrosfera. Woda. Mikroelementy.</w:t>
            </w:r>
          </w:p>
        </w:tc>
        <w:tc>
          <w:tcPr>
            <w:tcW w:w="567" w:type="dxa"/>
            <w:vAlign w:val="center"/>
          </w:tcPr>
          <w:p w14:paraId="0B2BD444" w14:textId="61929868" w:rsidR="00430EDC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B7AE901" w14:textId="77777777" w:rsidR="00430EDC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499CF6" w14:textId="77777777" w:rsidR="00430EDC" w:rsidRPr="009444DF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175BCB" w14:textId="77777777" w:rsidR="00430EDC" w:rsidRPr="009444DF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F2926BA" w14:textId="0AA64A49" w:rsidR="00430EDC" w:rsidRDefault="00430EDC" w:rsidP="0043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F114BB" w:rsidRPr="00B73E75" w14:paraId="000B178A" w14:textId="77777777" w:rsidTr="00430EDC">
        <w:tc>
          <w:tcPr>
            <w:tcW w:w="5778" w:type="dxa"/>
            <w:shd w:val="clear" w:color="auto" w:fill="D9D9D9" w:themeFill="background1" w:themeFillShade="D9"/>
          </w:tcPr>
          <w:p w14:paraId="34DB08A6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1E79F85" w14:textId="77777777" w:rsidR="00F114BB" w:rsidRPr="007A0D66" w:rsidRDefault="005F73D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DDF9BA4" w14:textId="77777777" w:rsidR="00F114BB" w:rsidRPr="007A0D66" w:rsidRDefault="005F73D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662B2C0" w14:textId="77777777" w:rsidR="00F114BB" w:rsidRPr="007A0D66" w:rsidRDefault="005F73D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70573A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CF1FFE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492A874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554122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14:paraId="1FD3AC91" w14:textId="77777777" w:rsidTr="008F39BA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66B09868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C288B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6BB66158" w14:textId="77777777" w:rsidTr="002E73A2"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169007E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Symbol </w:t>
            </w:r>
            <w:r w:rsidR="00E141C2">
              <w:rPr>
                <w:rFonts w:ascii="Times New Roman" w:hAnsi="Times New Roman" w:cs="Times New Roman"/>
                <w:b/>
                <w:sz w:val="20"/>
                <w:szCs w:val="20"/>
              </w:rPr>
              <w:t>EKP_0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2E8BD88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45FD671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2568A6D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3AD6270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44A420F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6791935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6CF961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74BD4CB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1D33EA7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4666B2" w:rsidRPr="00B73E75" w14:paraId="646C9A2D" w14:textId="77777777" w:rsidTr="002E73A2">
        <w:tc>
          <w:tcPr>
            <w:tcW w:w="894" w:type="dxa"/>
          </w:tcPr>
          <w:p w14:paraId="4EC15AD0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</w:tcPr>
          <w:p w14:paraId="6AC5C27D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3FC328F3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3D06CFB7" w14:textId="15D0B7A6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14:paraId="495B665D" w14:textId="505B1543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14:paraId="5272D12E" w14:textId="514B8D7F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19CFB1EC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FE966E7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81D8049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2ECF5E97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6B2" w:rsidRPr="00B73E75" w14:paraId="4B564325" w14:textId="77777777" w:rsidTr="002E73A2">
        <w:tc>
          <w:tcPr>
            <w:tcW w:w="894" w:type="dxa"/>
          </w:tcPr>
          <w:p w14:paraId="35638997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</w:tcPr>
          <w:p w14:paraId="46A22625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59E2D6F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3041ECEB" w14:textId="02BF7628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14:paraId="6C2AB4EE" w14:textId="42931B76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14:paraId="3D6C0C31" w14:textId="05621373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751C85D8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247ABB3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292D228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05954A76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6B2" w:rsidRPr="00B73E75" w14:paraId="282B729D" w14:textId="77777777" w:rsidTr="002E73A2">
        <w:tc>
          <w:tcPr>
            <w:tcW w:w="894" w:type="dxa"/>
          </w:tcPr>
          <w:p w14:paraId="475AB7B6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</w:tcPr>
          <w:p w14:paraId="7E468FB7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74044E12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64340CA3" w14:textId="34BA95D2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14:paraId="3BD5AC0C" w14:textId="604A857C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14:paraId="0F36123E" w14:textId="7DA08B18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28668BBF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10BF336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27E0368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77558DBD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6B2" w:rsidRPr="00B73E75" w14:paraId="3A0FB620" w14:textId="77777777" w:rsidTr="002E73A2">
        <w:tc>
          <w:tcPr>
            <w:tcW w:w="894" w:type="dxa"/>
          </w:tcPr>
          <w:p w14:paraId="25D8BAB1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3" w:type="dxa"/>
          </w:tcPr>
          <w:p w14:paraId="067EE0FC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4C89DE5D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6024862D" w14:textId="13050E2F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14:paraId="743C57DE" w14:textId="7CD2AB40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14:paraId="4A03D297" w14:textId="6D3BBCAD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0FB2B6E9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61FCA21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C9A4AC1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66327DC4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6B2" w:rsidRPr="00B73E75" w14:paraId="583D80F8" w14:textId="77777777" w:rsidTr="002E73A2">
        <w:tc>
          <w:tcPr>
            <w:tcW w:w="894" w:type="dxa"/>
          </w:tcPr>
          <w:p w14:paraId="07CAAF03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3" w:type="dxa"/>
          </w:tcPr>
          <w:p w14:paraId="05A8C136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3608F428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108B7D93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525D181D" w14:textId="5E813729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14:paraId="5872F4B7" w14:textId="648A9633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4D22E4B3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EAC8729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BCA0B75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21265FFF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6B2" w:rsidRPr="00B73E75" w14:paraId="062B3C7E" w14:textId="77777777" w:rsidTr="002E73A2">
        <w:tc>
          <w:tcPr>
            <w:tcW w:w="894" w:type="dxa"/>
          </w:tcPr>
          <w:p w14:paraId="4A8980EF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83" w:type="dxa"/>
          </w:tcPr>
          <w:p w14:paraId="18243EAC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41850AE6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27FFFF29" w14:textId="33B11638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22EC8710" w14:textId="5322CCF5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14:paraId="67062902" w14:textId="02DE67BF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72601468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AFBBC16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66B7DD2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74C6B56E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6B2" w:rsidRPr="00B73E75" w14:paraId="3342BE94" w14:textId="77777777" w:rsidTr="002E73A2">
        <w:tc>
          <w:tcPr>
            <w:tcW w:w="894" w:type="dxa"/>
          </w:tcPr>
          <w:p w14:paraId="43BC673E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83" w:type="dxa"/>
          </w:tcPr>
          <w:p w14:paraId="2DD19B94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D4A3F60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046E3213" w14:textId="293ECAC0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14:paraId="1283C178" w14:textId="1A760498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14:paraId="63A1E5C5" w14:textId="1F92EB0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54F893DA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F4CF181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5D9BD81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2D47B6F6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6B2" w:rsidRPr="00B73E75" w14:paraId="163B2F0B" w14:textId="77777777" w:rsidTr="002E73A2">
        <w:tc>
          <w:tcPr>
            <w:tcW w:w="894" w:type="dxa"/>
          </w:tcPr>
          <w:p w14:paraId="22960AFC" w14:textId="77777777" w:rsidR="004666B2" w:rsidRPr="003647A6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B11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3" w:type="dxa"/>
          </w:tcPr>
          <w:p w14:paraId="71302981" w14:textId="77777777" w:rsidR="004666B2" w:rsidRPr="009B5032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2" w:type="dxa"/>
          </w:tcPr>
          <w:p w14:paraId="5FB53066" w14:textId="77777777" w:rsidR="004666B2" w:rsidRPr="009B5032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2" w:type="dxa"/>
            <w:vAlign w:val="center"/>
          </w:tcPr>
          <w:p w14:paraId="450EA0AE" w14:textId="77777777" w:rsidR="004666B2" w:rsidRPr="009B5032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17" w:type="dxa"/>
            <w:vAlign w:val="center"/>
          </w:tcPr>
          <w:p w14:paraId="5D371511" w14:textId="624F28C2" w:rsidR="004666B2" w:rsidRPr="003647A6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25300F8F" w14:textId="2D575E96" w:rsidR="004666B2" w:rsidRPr="003647A6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C0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3FD1A762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90F2A8C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5E035CC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057C8D08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3A2" w:rsidRPr="00B73E75" w14:paraId="052241AE" w14:textId="77777777" w:rsidTr="002E73A2">
        <w:tc>
          <w:tcPr>
            <w:tcW w:w="894" w:type="dxa"/>
            <w:vAlign w:val="center"/>
          </w:tcPr>
          <w:p w14:paraId="4B80160B" w14:textId="64799DEE" w:rsidR="002E73A2" w:rsidRDefault="002E73A2" w:rsidP="002E7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EKP_09</w:t>
            </w:r>
          </w:p>
        </w:tc>
        <w:tc>
          <w:tcPr>
            <w:tcW w:w="583" w:type="dxa"/>
            <w:vAlign w:val="center"/>
          </w:tcPr>
          <w:p w14:paraId="0BDA887A" w14:textId="77777777" w:rsidR="002E73A2" w:rsidRPr="009B5032" w:rsidRDefault="002E73A2" w:rsidP="002E73A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2" w:type="dxa"/>
            <w:vAlign w:val="center"/>
          </w:tcPr>
          <w:p w14:paraId="59B27A0C" w14:textId="77777777" w:rsidR="002E73A2" w:rsidRPr="009B5032" w:rsidRDefault="002E73A2" w:rsidP="002E73A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2" w:type="dxa"/>
            <w:vAlign w:val="center"/>
          </w:tcPr>
          <w:p w14:paraId="2F01145F" w14:textId="77777777" w:rsidR="002E73A2" w:rsidRPr="009B5032" w:rsidRDefault="002E73A2" w:rsidP="002E73A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17" w:type="dxa"/>
            <w:vAlign w:val="center"/>
          </w:tcPr>
          <w:p w14:paraId="57775D92" w14:textId="77777777" w:rsidR="002E73A2" w:rsidRPr="003647A6" w:rsidRDefault="002E73A2" w:rsidP="002E7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194D9ACF" w14:textId="28AC982B" w:rsidR="002E73A2" w:rsidRPr="00F22C0B" w:rsidRDefault="002E73A2" w:rsidP="002E7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5138B8D6" w14:textId="77777777" w:rsidR="002E73A2" w:rsidRPr="00B73E75" w:rsidRDefault="002E73A2" w:rsidP="002E7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817C815" w14:textId="77777777" w:rsidR="002E73A2" w:rsidRPr="00B73E75" w:rsidRDefault="002E73A2" w:rsidP="002E7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363750B" w14:textId="77777777" w:rsidR="002E73A2" w:rsidRPr="00B73E75" w:rsidRDefault="002E73A2" w:rsidP="002E7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698DEF4D" w14:textId="77777777" w:rsidR="002E73A2" w:rsidRPr="00B73E75" w:rsidRDefault="002E73A2" w:rsidP="002E7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88893E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4C05FDF8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14:paraId="46CEEF91" w14:textId="77777777" w:rsidTr="0002034D">
        <w:tc>
          <w:tcPr>
            <w:tcW w:w="10060" w:type="dxa"/>
            <w:shd w:val="clear" w:color="auto" w:fill="D9D9D9" w:themeFill="background1" w:themeFillShade="D9"/>
          </w:tcPr>
          <w:p w14:paraId="1CECE30B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498C3981" w14:textId="77777777" w:rsidTr="0002034D">
        <w:tc>
          <w:tcPr>
            <w:tcW w:w="10060" w:type="dxa"/>
            <w:vAlign w:val="center"/>
          </w:tcPr>
          <w:p w14:paraId="7B5C829A" w14:textId="77777777" w:rsidR="00EB70C5" w:rsidRDefault="0045492C" w:rsidP="00430E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Student osiągnął założone przedmiotowe efekty uczenia się. </w:t>
            </w:r>
          </w:p>
          <w:p w14:paraId="3B3D0FC4" w14:textId="6BAD888D" w:rsidR="00430EDC" w:rsidRDefault="00430EDC" w:rsidP="00430E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4D37">
              <w:rPr>
                <w:rFonts w:ascii="Times New Roman" w:hAnsi="Times New Roman"/>
                <w:sz w:val="20"/>
                <w:szCs w:val="20"/>
              </w:rPr>
              <w:t>Zaliczeni</w:t>
            </w:r>
            <w:r>
              <w:rPr>
                <w:rFonts w:ascii="Times New Roman" w:hAnsi="Times New Roman"/>
                <w:sz w:val="20"/>
                <w:szCs w:val="20"/>
              </w:rPr>
              <w:t>e kolokwiów z ćwiczeń audytoryjnych na ocenę dostateczną</w:t>
            </w:r>
            <w:r w:rsidRPr="00F14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 uzyskaniu co najmniej </w:t>
            </w:r>
            <w:r w:rsidRPr="00F14D37">
              <w:rPr>
                <w:rFonts w:ascii="Times New Roman" w:hAnsi="Times New Roman"/>
                <w:sz w:val="20"/>
                <w:szCs w:val="20"/>
              </w:rPr>
              <w:t>60%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wymaganych punktów</w:t>
            </w:r>
            <w:r w:rsidRPr="00F14D37">
              <w:rPr>
                <w:rFonts w:ascii="Times New Roman" w:hAnsi="Times New Roman"/>
                <w:sz w:val="20"/>
                <w:szCs w:val="20"/>
              </w:rPr>
              <w:t>. Zaliczenie ćwiczeń</w:t>
            </w:r>
            <w:r w:rsidRPr="00543E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laboratoryjnych na ocenę dostateczną</w:t>
            </w:r>
            <w:r w:rsidRPr="00F14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 uzyskaniu co najmniej </w:t>
            </w:r>
            <w:r w:rsidRPr="00F14D37">
              <w:rPr>
                <w:rFonts w:ascii="Times New Roman" w:hAnsi="Times New Roman"/>
                <w:sz w:val="20"/>
                <w:szCs w:val="20"/>
              </w:rPr>
              <w:t>60%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wymaganych punktów</w:t>
            </w:r>
            <w:r w:rsidRPr="00F14D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092AF44" w14:textId="6F07E23D" w:rsidR="00430EDC" w:rsidRDefault="00430EDC" w:rsidP="00430E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wykładu</w:t>
            </w:r>
            <w:r w:rsidRPr="00F14D37">
              <w:rPr>
                <w:rFonts w:ascii="Times New Roman" w:hAnsi="Times New Roman"/>
                <w:sz w:val="20"/>
                <w:szCs w:val="20"/>
              </w:rPr>
              <w:t>: pozytywn</w:t>
            </w:r>
            <w:r w:rsidR="00EB70C5">
              <w:rPr>
                <w:rFonts w:ascii="Times New Roman" w:hAnsi="Times New Roman"/>
                <w:sz w:val="20"/>
                <w:szCs w:val="20"/>
              </w:rPr>
              <w:t>e</w:t>
            </w:r>
            <w:r w:rsidRPr="00F14D37">
              <w:rPr>
                <w:rFonts w:ascii="Times New Roman" w:hAnsi="Times New Roman"/>
                <w:sz w:val="20"/>
                <w:szCs w:val="20"/>
              </w:rPr>
              <w:t xml:space="preserve"> zalicz</w:t>
            </w:r>
            <w:r w:rsidR="00EB70C5">
              <w:rPr>
                <w:rFonts w:ascii="Times New Roman" w:hAnsi="Times New Roman"/>
                <w:sz w:val="20"/>
                <w:szCs w:val="20"/>
              </w:rPr>
              <w:t>enie</w:t>
            </w:r>
            <w:r w:rsidRPr="00F14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egzaminu na ocenę dostateczną</w:t>
            </w:r>
            <w:r w:rsidRPr="00F14D37">
              <w:rPr>
                <w:rFonts w:ascii="Times New Roman" w:hAnsi="Times New Roman"/>
                <w:sz w:val="20"/>
                <w:szCs w:val="20"/>
              </w:rPr>
              <w:t xml:space="preserve"> (co najmniej 60% punktów możliwych do </w:t>
            </w:r>
            <w:r w:rsidR="00414243" w:rsidRPr="00414243">
              <w:rPr>
                <w:rFonts w:ascii="Times New Roman" w:hAnsi="Times New Roman"/>
                <w:sz w:val="20"/>
                <w:szCs w:val="20"/>
              </w:rPr>
              <w:t>uzyskania</w:t>
            </w:r>
            <w:r w:rsidRPr="0041424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BC96DF6" w14:textId="572C7741" w:rsidR="00E41568" w:rsidRDefault="009871C8" w:rsidP="00EB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Ocenę</w:t>
            </w:r>
            <w:r w:rsidRPr="005F3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końcową stanowi średni</w:t>
            </w:r>
            <w:r w:rsidR="00EB70C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arytmetyczna ocen </w:t>
            </w:r>
            <w:r w:rsidRPr="005F3E88">
              <w:rPr>
                <w:rFonts w:ascii="Times New Roman" w:hAnsi="Times New Roman" w:cs="Times New Roman"/>
                <w:sz w:val="20"/>
                <w:szCs w:val="20"/>
              </w:rPr>
              <w:t>z egzaminu, ćwiczeń laboratoryjnych i ćwiczeń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audytoryjnych, po uzyskaniu minimum ocen dostatecznych z tych zajęć. </w:t>
            </w:r>
          </w:p>
        </w:tc>
      </w:tr>
    </w:tbl>
    <w:p w14:paraId="14F04733" w14:textId="0C0C480D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34D684" w14:textId="77777777" w:rsidR="00244B8B" w:rsidRDefault="00244B8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960023" w14:textId="77777777" w:rsidR="00602C54" w:rsidRDefault="00602C5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4725F16B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60E83429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0A6EF105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15AB7EA0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6F25710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059A37A8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5D20F281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0426B7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4E0AE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53042FC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62A8ED08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2F264CD1" w14:textId="77777777" w:rsidTr="007A5B94">
        <w:tc>
          <w:tcPr>
            <w:tcW w:w="6062" w:type="dxa"/>
          </w:tcPr>
          <w:p w14:paraId="0855E327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61F80EB5" w14:textId="77777777" w:rsidR="00CC4A9E" w:rsidRDefault="005F73D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14:paraId="045910CC" w14:textId="77777777" w:rsidR="00CC4A9E" w:rsidRDefault="005F73D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14:paraId="67E609D2" w14:textId="77777777" w:rsidR="00CC4A9E" w:rsidRDefault="005F73D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14:paraId="7F13A17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C2D1235" w14:textId="77777777" w:rsidTr="007A5B94">
        <w:tc>
          <w:tcPr>
            <w:tcW w:w="6062" w:type="dxa"/>
          </w:tcPr>
          <w:p w14:paraId="6B5DA7B1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02F7333B" w14:textId="77777777" w:rsidR="00CC4A9E" w:rsidRDefault="00410C1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607510B5" w14:textId="77777777" w:rsidR="00CC4A9E" w:rsidRDefault="00B5434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14:paraId="060EEB64" w14:textId="77777777" w:rsidR="00CC4A9E" w:rsidRDefault="00B5434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22" w:type="dxa"/>
            <w:vAlign w:val="center"/>
          </w:tcPr>
          <w:p w14:paraId="05691A9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4BFE31B" w14:textId="77777777" w:rsidTr="007A5B94">
        <w:tc>
          <w:tcPr>
            <w:tcW w:w="6062" w:type="dxa"/>
          </w:tcPr>
          <w:p w14:paraId="58203373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Przygotowanie do </w:t>
            </w:r>
            <w:r w:rsidRPr="00410C15">
              <w:rPr>
                <w:rFonts w:ascii="Times New Roman" w:hAnsi="Times New Roman" w:cs="Times New Roman"/>
                <w:sz w:val="20"/>
                <w:szCs w:val="20"/>
              </w:rPr>
              <w:t>zaj</w:t>
            </w:r>
            <w:r w:rsidRPr="00410C1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3D19FF" w:rsidRPr="00410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 w:rsidRPr="00410C15">
              <w:rPr>
                <w:rFonts w:ascii="Times New Roman" w:hAnsi="Times New Roman" w:cs="Times New Roman"/>
                <w:sz w:val="20"/>
                <w:szCs w:val="20"/>
              </w:rPr>
              <w:t>ćwiczeniowych,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6662A57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725BCF" w14:textId="77777777" w:rsidR="00CC4A9E" w:rsidRDefault="00410C1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4B38FA07" w14:textId="77777777" w:rsidR="00CC4A9E" w:rsidRDefault="00410C1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63DCB2B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24FF508" w14:textId="77777777" w:rsidTr="007A5B94">
        <w:tc>
          <w:tcPr>
            <w:tcW w:w="6062" w:type="dxa"/>
          </w:tcPr>
          <w:p w14:paraId="70783C20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FA7961A" w14:textId="77777777" w:rsidR="00CC4A9E" w:rsidRDefault="00410C1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6B3654A9" w14:textId="77777777" w:rsidR="00CC4A9E" w:rsidRDefault="00B5434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1E5AC2D8" w14:textId="77777777" w:rsidR="00CC4A9E" w:rsidRDefault="00B5434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1AF19E3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FE1277E" w14:textId="77777777" w:rsidTr="007A5B94">
        <w:tc>
          <w:tcPr>
            <w:tcW w:w="6062" w:type="dxa"/>
          </w:tcPr>
          <w:p w14:paraId="10780535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676C78C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63334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B40137" w14:textId="77777777" w:rsidR="00CC4A9E" w:rsidRDefault="009E2DE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6B9F789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72156DE" w14:textId="77777777" w:rsidTr="007A5B94">
        <w:tc>
          <w:tcPr>
            <w:tcW w:w="6062" w:type="dxa"/>
          </w:tcPr>
          <w:p w14:paraId="5BB4FE4A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498C3DD7" w14:textId="77777777" w:rsidR="00CC4A9E" w:rsidRDefault="00457C8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42D3C9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67A64B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077987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65E86A8" w14:textId="77777777" w:rsidTr="007A5B94">
        <w:tc>
          <w:tcPr>
            <w:tcW w:w="6062" w:type="dxa"/>
          </w:tcPr>
          <w:p w14:paraId="750E2E41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3C1168E0" w14:textId="77777777" w:rsidR="00CC4A9E" w:rsidRDefault="00B5434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02F13D8F" w14:textId="77777777" w:rsidR="00CC4A9E" w:rsidRDefault="005B075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7BD344CD" w14:textId="77777777" w:rsidR="00CC4A9E" w:rsidRDefault="005B075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730372F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66AEEA76" w14:textId="77777777" w:rsidTr="007A5B94">
        <w:tc>
          <w:tcPr>
            <w:tcW w:w="6062" w:type="dxa"/>
          </w:tcPr>
          <w:p w14:paraId="5360D0E5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443AB051" w14:textId="77777777" w:rsidR="00CC4A9E" w:rsidRPr="00F379F2" w:rsidRDefault="00B5434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center"/>
          </w:tcPr>
          <w:p w14:paraId="1A8AE613" w14:textId="77777777" w:rsidR="00CC4A9E" w:rsidRPr="00F379F2" w:rsidRDefault="005B075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993" w:type="dxa"/>
            <w:gridSpan w:val="2"/>
            <w:vAlign w:val="center"/>
          </w:tcPr>
          <w:p w14:paraId="5DA927CA" w14:textId="77777777" w:rsidR="00CC4A9E" w:rsidRPr="00F379F2" w:rsidRDefault="005B075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022" w:type="dxa"/>
            <w:vAlign w:val="center"/>
          </w:tcPr>
          <w:p w14:paraId="3D6855C3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70B7650E" w14:textId="77777777" w:rsidTr="00CA546D">
        <w:tc>
          <w:tcPr>
            <w:tcW w:w="6062" w:type="dxa"/>
          </w:tcPr>
          <w:p w14:paraId="5F659BCA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581675F0" w14:textId="77777777" w:rsidR="00AC54E4" w:rsidRPr="00F379F2" w:rsidRDefault="00B5434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8D62DB" w14:paraId="7753E13D" w14:textId="77777777" w:rsidTr="007A5B94">
        <w:tc>
          <w:tcPr>
            <w:tcW w:w="6062" w:type="dxa"/>
          </w:tcPr>
          <w:p w14:paraId="46ACC75E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6D692F99" w14:textId="77777777" w:rsidR="008D62DB" w:rsidRPr="00B204A5" w:rsidRDefault="00410C1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C54E4" w14:paraId="3C36ADBF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67F4C749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348E2B8A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4D2915D0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77D80BF2" w14:textId="77777777" w:rsidTr="00EF04BB">
        <w:tc>
          <w:tcPr>
            <w:tcW w:w="6062" w:type="dxa"/>
          </w:tcPr>
          <w:p w14:paraId="18B4426B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5664C807" w14:textId="77777777" w:rsidR="00AC54E4" w:rsidRDefault="005B075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543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  <w:gridSpan w:val="2"/>
            <w:vAlign w:val="center"/>
          </w:tcPr>
          <w:p w14:paraId="735AA77B" w14:textId="3E55A889" w:rsidR="00AC54E4" w:rsidRDefault="00430ED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54E4" w14:paraId="00C2057D" w14:textId="77777777" w:rsidTr="00660643">
        <w:tc>
          <w:tcPr>
            <w:tcW w:w="6062" w:type="dxa"/>
          </w:tcPr>
          <w:p w14:paraId="364F4344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19D46764" w14:textId="77777777" w:rsidR="00AC54E4" w:rsidRDefault="005B075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543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14:paraId="048F1916" w14:textId="77777777" w:rsidR="00AC54E4" w:rsidRDefault="00A3565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E592B22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D87CF6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4FAF" w14:paraId="34144704" w14:textId="77777777" w:rsidTr="0002034D">
        <w:tc>
          <w:tcPr>
            <w:tcW w:w="10060" w:type="dxa"/>
            <w:shd w:val="clear" w:color="auto" w:fill="D9D9D9" w:themeFill="background1" w:themeFillShade="D9"/>
          </w:tcPr>
          <w:p w14:paraId="653EC4E4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763072" w14:paraId="1AE75FFB" w14:textId="77777777" w:rsidTr="0002034D">
        <w:tc>
          <w:tcPr>
            <w:tcW w:w="10060" w:type="dxa"/>
            <w:vAlign w:val="center"/>
          </w:tcPr>
          <w:p w14:paraId="3A965A63" w14:textId="77777777" w:rsidR="00430EDC" w:rsidRPr="008979FB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Sienko</w:t>
            </w:r>
            <w:proofErr w:type="spellEnd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M.J., </w:t>
            </w: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Plane</w:t>
            </w:r>
            <w:proofErr w:type="spellEnd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R. A., </w:t>
            </w:r>
            <w:r w:rsidRPr="005D3321">
              <w:rPr>
                <w:rFonts w:ascii="Times New Roman" w:hAnsi="Times New Roman" w:cs="Times New Roman"/>
                <w:i/>
                <w:sz w:val="20"/>
                <w:szCs w:val="20"/>
              </w:rPr>
              <w:t>Chemia, podstawy własności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, WNT, 2002</w:t>
            </w:r>
          </w:p>
          <w:p w14:paraId="351648A1" w14:textId="77777777" w:rsidR="00430EDC" w:rsidRPr="008979FB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Lee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J. G.,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321">
              <w:rPr>
                <w:rFonts w:ascii="Times New Roman" w:hAnsi="Times New Roman" w:cs="Times New Roman"/>
                <w:i/>
                <w:sz w:val="20"/>
                <w:szCs w:val="20"/>
              </w:rPr>
              <w:t>Zwięzła chemia nieorganiczna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, PWN,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Warszawa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14:paraId="4CE3725A" w14:textId="77777777" w:rsidR="00430EDC" w:rsidRPr="008979FB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Minczewski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J., </w:t>
            </w: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Marczenko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Z., </w:t>
            </w:r>
            <w:r w:rsidRPr="005D33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Chemia analityczna, Tom I </w:t>
            </w:r>
            <w:proofErr w:type="spellStart"/>
            <w:r w:rsidRPr="005D3321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5D33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II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, Wydawnictwo Naukowe PWN,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Warszawa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CA6D07E" w14:textId="77777777" w:rsidR="00430EDC" w:rsidRPr="008979FB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Kwiatkowska-Sienkiewicz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K., Michałowski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Z., Barcewicz K., </w:t>
            </w:r>
            <w:r w:rsidRPr="005D3321">
              <w:rPr>
                <w:rFonts w:ascii="Times New Roman" w:hAnsi="Times New Roman" w:cs="Times New Roman"/>
                <w:i/>
                <w:sz w:val="20"/>
                <w:szCs w:val="20"/>
              </w:rPr>
              <w:t>Ćwiczenia laboratoryjne z chemii ogólnej i nieorganicznej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, AMG,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Gdynia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14:paraId="08BB7796" w14:textId="36995DE5" w:rsidR="00763072" w:rsidRDefault="00430EDC" w:rsidP="0043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Dereszewska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A.,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Popek M.,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321">
              <w:rPr>
                <w:rFonts w:ascii="Times New Roman" w:hAnsi="Times New Roman" w:cs="Times New Roman"/>
                <w:i/>
                <w:sz w:val="20"/>
                <w:szCs w:val="20"/>
              </w:rPr>
              <w:t>Chemia techniczna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AMG,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Gdynia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763072" w14:paraId="460B6CB7" w14:textId="77777777" w:rsidTr="0002034D">
        <w:tc>
          <w:tcPr>
            <w:tcW w:w="10060" w:type="dxa"/>
            <w:shd w:val="clear" w:color="auto" w:fill="D9D9D9" w:themeFill="background1" w:themeFillShade="D9"/>
          </w:tcPr>
          <w:p w14:paraId="3959D349" w14:textId="675F494E" w:rsidR="00763072" w:rsidRPr="00404FAF" w:rsidRDefault="00763072" w:rsidP="00763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763072" w14:paraId="7CFD02B7" w14:textId="77777777" w:rsidTr="0002034D">
        <w:tc>
          <w:tcPr>
            <w:tcW w:w="10060" w:type="dxa"/>
          </w:tcPr>
          <w:p w14:paraId="06170C2A" w14:textId="77777777" w:rsidR="00EB70C5" w:rsidRPr="008979FB" w:rsidRDefault="00EB70C5" w:rsidP="00EB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Riebe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K., </w:t>
            </w: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Feil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S., </w:t>
            </w: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Jörg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R., </w:t>
            </w:r>
            <w:r w:rsidRPr="005D3321">
              <w:rPr>
                <w:rFonts w:ascii="Times New Roman" w:hAnsi="Times New Roman" w:cs="Times New Roman"/>
                <w:i/>
                <w:sz w:val="20"/>
                <w:szCs w:val="20"/>
              </w:rPr>
              <w:t>Fascynująca chemia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, Wydawnictwo Naukowe PWN,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Warszawa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3480F0C" w14:textId="77777777" w:rsidR="00602C54" w:rsidRPr="008979FB" w:rsidRDefault="00602C54" w:rsidP="00602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Bielański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A., </w:t>
            </w:r>
            <w:r w:rsidRPr="005D3321">
              <w:rPr>
                <w:rFonts w:ascii="Times New Roman" w:hAnsi="Times New Roman" w:cs="Times New Roman"/>
                <w:i/>
                <w:sz w:val="20"/>
                <w:szCs w:val="20"/>
              </w:rPr>
              <w:t>Podstawy chemii ogólnej i nieorganicznej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, Wydawnictwo Naukowe, PWN,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Warszawa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E763AD7" w14:textId="77777777" w:rsidR="00602C54" w:rsidRPr="008979FB" w:rsidRDefault="00602C54" w:rsidP="00602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Persona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A., </w:t>
            </w:r>
            <w:r w:rsidRPr="005D3321">
              <w:rPr>
                <w:rFonts w:ascii="Times New Roman" w:hAnsi="Times New Roman" w:cs="Times New Roman"/>
                <w:i/>
                <w:sz w:val="20"/>
                <w:szCs w:val="20"/>
              </w:rPr>
              <w:t>Chemia analityczna. Podstawy klasycznej analizy ilościowej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Wydawnictwo</w:t>
            </w:r>
            <w:r w:rsidRPr="00DC23BF">
              <w:rPr>
                <w:rFonts w:ascii="Times New Roman" w:hAnsi="Times New Roman" w:cs="Times New Roman"/>
                <w:sz w:val="20"/>
                <w:szCs w:val="20"/>
              </w:rPr>
              <w:t xml:space="preserve"> Medyk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Warszawa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14:paraId="78BC3121" w14:textId="4622BACD" w:rsidR="00602C54" w:rsidRPr="008979FB" w:rsidRDefault="00602C54" w:rsidP="00602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Praca zbiorowa, </w:t>
            </w:r>
            <w:r w:rsidRPr="005D3321">
              <w:rPr>
                <w:rFonts w:ascii="Times New Roman" w:hAnsi="Times New Roman" w:cs="Times New Roman"/>
                <w:i/>
                <w:sz w:val="20"/>
                <w:szCs w:val="20"/>
              </w:rPr>
              <w:t>Obliczenia z chemii ogólnej i nieorganicznej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, Wydawnictwo Politechniki Gdańskiej i Uniwersytetu Gdańskiego,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Gdańsk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14:paraId="48D3B614" w14:textId="66B5B5D3" w:rsidR="00763072" w:rsidRDefault="00602C54" w:rsidP="00602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Zbiory zadań z chemii przeznaczone dla liceum ogólnokształcącego, np. autorstwa K. </w:t>
            </w:r>
            <w:proofErr w:type="spellStart"/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Pazdry</w:t>
            </w:r>
            <w:proofErr w:type="spellEnd"/>
          </w:p>
        </w:tc>
      </w:tr>
    </w:tbl>
    <w:p w14:paraId="115E2470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A89D33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1"/>
        <w:gridCol w:w="3940"/>
      </w:tblGrid>
      <w:tr w:rsidR="00E71601" w:rsidRPr="008D62DB" w14:paraId="5CCEB8D3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56A3966D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587804" w14:paraId="4655BD9C" w14:textId="77777777" w:rsidTr="005F3E88">
        <w:tc>
          <w:tcPr>
            <w:tcW w:w="6062" w:type="dxa"/>
            <w:vAlign w:val="center"/>
          </w:tcPr>
          <w:p w14:paraId="01955FB5" w14:textId="1D01F141" w:rsidR="00587804" w:rsidRDefault="00595D9F" w:rsidP="0058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87804">
              <w:rPr>
                <w:rFonts w:ascii="Times New Roman" w:hAnsi="Times New Roman" w:cs="Times New Roman"/>
                <w:sz w:val="20"/>
                <w:szCs w:val="20"/>
              </w:rPr>
              <w:t>r hab. Marzenna Popek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  <w:vAlign w:val="center"/>
          </w:tcPr>
          <w:p w14:paraId="5A854931" w14:textId="0E809C84" w:rsidR="00587804" w:rsidRDefault="00587804" w:rsidP="0058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587804" w:rsidRPr="00E71601" w14:paraId="60A04BAF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6257E2AF" w14:textId="77777777" w:rsidR="00587804" w:rsidRPr="008D62DB" w:rsidRDefault="00587804" w:rsidP="00587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587804" w14:paraId="3F5D3876" w14:textId="77777777" w:rsidTr="00F53EE9">
        <w:trPr>
          <w:trHeight w:val="180"/>
        </w:trPr>
        <w:tc>
          <w:tcPr>
            <w:tcW w:w="6062" w:type="dxa"/>
            <w:vAlign w:val="center"/>
          </w:tcPr>
          <w:p w14:paraId="3D72F4DA" w14:textId="35747941" w:rsidR="00587804" w:rsidRDefault="00D81DC7" w:rsidP="0058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8780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hab. </w:t>
            </w:r>
            <w:r w:rsidR="00587804">
              <w:rPr>
                <w:rFonts w:ascii="Times New Roman" w:hAnsi="Times New Roman" w:cs="Times New Roman"/>
                <w:sz w:val="20"/>
                <w:szCs w:val="20"/>
              </w:rPr>
              <w:t>Magda</w:t>
            </w:r>
            <w:r w:rsidR="00A37047">
              <w:rPr>
                <w:rFonts w:ascii="Times New Roman" w:hAnsi="Times New Roman" w:cs="Times New Roman"/>
                <w:sz w:val="20"/>
                <w:szCs w:val="20"/>
              </w:rPr>
              <w:t>lena</w:t>
            </w:r>
            <w:r w:rsidR="00587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7804">
              <w:rPr>
                <w:rFonts w:ascii="Times New Roman" w:hAnsi="Times New Roman" w:cs="Times New Roman"/>
                <w:sz w:val="20"/>
                <w:szCs w:val="20"/>
              </w:rPr>
              <w:t>Bogalecka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  <w:vAlign w:val="center"/>
          </w:tcPr>
          <w:p w14:paraId="6B9B4970" w14:textId="1AF98232" w:rsidR="00587804" w:rsidRDefault="00587804" w:rsidP="0058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F53EE9" w14:paraId="1D1B5E51" w14:textId="77777777" w:rsidTr="00F53EE9">
        <w:trPr>
          <w:trHeight w:val="190"/>
        </w:trPr>
        <w:tc>
          <w:tcPr>
            <w:tcW w:w="6062" w:type="dxa"/>
            <w:vAlign w:val="center"/>
          </w:tcPr>
          <w:p w14:paraId="2BC10CB0" w14:textId="16E29AA6" w:rsidR="00F53EE9" w:rsidRDefault="00F53EE9" w:rsidP="0058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inż. Joanna Brzeska, prof. UMG</w:t>
            </w:r>
          </w:p>
        </w:tc>
        <w:tc>
          <w:tcPr>
            <w:tcW w:w="3999" w:type="dxa"/>
            <w:vAlign w:val="center"/>
          </w:tcPr>
          <w:p w14:paraId="28108718" w14:textId="439A4337" w:rsidR="00F53EE9" w:rsidRDefault="00F53EE9" w:rsidP="0058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F53EE9" w14:paraId="17783F38" w14:textId="77777777" w:rsidTr="00F53EE9">
        <w:trPr>
          <w:trHeight w:val="255"/>
        </w:trPr>
        <w:tc>
          <w:tcPr>
            <w:tcW w:w="6062" w:type="dxa"/>
            <w:vAlign w:val="center"/>
          </w:tcPr>
          <w:p w14:paraId="36FF71FD" w14:textId="55180E1F" w:rsidR="00F53EE9" w:rsidRDefault="00F53EE9" w:rsidP="0058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Alina Dereszewska</w:t>
            </w:r>
          </w:p>
        </w:tc>
        <w:tc>
          <w:tcPr>
            <w:tcW w:w="3999" w:type="dxa"/>
            <w:vAlign w:val="center"/>
          </w:tcPr>
          <w:p w14:paraId="00C4C2F7" w14:textId="51DA6D27" w:rsidR="00F53EE9" w:rsidRDefault="00F53EE9" w:rsidP="0058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F53EE9" w14:paraId="2CC5895D" w14:textId="77777777" w:rsidTr="00F53EE9">
        <w:trPr>
          <w:trHeight w:val="70"/>
        </w:trPr>
        <w:tc>
          <w:tcPr>
            <w:tcW w:w="6062" w:type="dxa"/>
            <w:vAlign w:val="center"/>
          </w:tcPr>
          <w:p w14:paraId="3FF9731D" w14:textId="440E07E5" w:rsidR="00F53EE9" w:rsidRDefault="00F53EE9" w:rsidP="0058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Magda Morawska</w:t>
            </w:r>
          </w:p>
        </w:tc>
        <w:tc>
          <w:tcPr>
            <w:tcW w:w="3999" w:type="dxa"/>
            <w:vAlign w:val="center"/>
          </w:tcPr>
          <w:p w14:paraId="5FC1E6F1" w14:textId="728CC411" w:rsidR="00F53EE9" w:rsidRDefault="00F53EE9" w:rsidP="0058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</w:tbl>
    <w:p w14:paraId="764BDA8F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0C9C08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CAB0F5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4B4E1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034D"/>
    <w:rsid w:val="0002675E"/>
    <w:rsid w:val="00037CF9"/>
    <w:rsid w:val="00075049"/>
    <w:rsid w:val="00082D00"/>
    <w:rsid w:val="000A4CC2"/>
    <w:rsid w:val="000B20E5"/>
    <w:rsid w:val="000B4ADB"/>
    <w:rsid w:val="000E548D"/>
    <w:rsid w:val="00122583"/>
    <w:rsid w:val="001251EC"/>
    <w:rsid w:val="001671B0"/>
    <w:rsid w:val="00177487"/>
    <w:rsid w:val="001A1E43"/>
    <w:rsid w:val="001C5625"/>
    <w:rsid w:val="001E5FE3"/>
    <w:rsid w:val="00231DE0"/>
    <w:rsid w:val="00244B8B"/>
    <w:rsid w:val="00250A61"/>
    <w:rsid w:val="00264119"/>
    <w:rsid w:val="00267183"/>
    <w:rsid w:val="00296265"/>
    <w:rsid w:val="002D26E6"/>
    <w:rsid w:val="002E722C"/>
    <w:rsid w:val="002E73A2"/>
    <w:rsid w:val="002F33B0"/>
    <w:rsid w:val="00311C4F"/>
    <w:rsid w:val="00315479"/>
    <w:rsid w:val="00334877"/>
    <w:rsid w:val="003616FC"/>
    <w:rsid w:val="003647A6"/>
    <w:rsid w:val="00367CCE"/>
    <w:rsid w:val="003766C0"/>
    <w:rsid w:val="003A6F9E"/>
    <w:rsid w:val="003D19FF"/>
    <w:rsid w:val="00404FAF"/>
    <w:rsid w:val="00410C15"/>
    <w:rsid w:val="00412278"/>
    <w:rsid w:val="00414243"/>
    <w:rsid w:val="00430EDC"/>
    <w:rsid w:val="00446382"/>
    <w:rsid w:val="0045492C"/>
    <w:rsid w:val="00457C8D"/>
    <w:rsid w:val="004666B2"/>
    <w:rsid w:val="0046763D"/>
    <w:rsid w:val="00475AF0"/>
    <w:rsid w:val="00476965"/>
    <w:rsid w:val="00477A2B"/>
    <w:rsid w:val="004815B5"/>
    <w:rsid w:val="00482229"/>
    <w:rsid w:val="00485129"/>
    <w:rsid w:val="00494002"/>
    <w:rsid w:val="004B1FB2"/>
    <w:rsid w:val="004B4E1D"/>
    <w:rsid w:val="004F47B4"/>
    <w:rsid w:val="00550A4F"/>
    <w:rsid w:val="0058657A"/>
    <w:rsid w:val="00587804"/>
    <w:rsid w:val="00595D9F"/>
    <w:rsid w:val="005A766B"/>
    <w:rsid w:val="005B0754"/>
    <w:rsid w:val="005F3E88"/>
    <w:rsid w:val="005F73D3"/>
    <w:rsid w:val="00602719"/>
    <w:rsid w:val="00602C54"/>
    <w:rsid w:val="00620D57"/>
    <w:rsid w:val="00624A5D"/>
    <w:rsid w:val="00643104"/>
    <w:rsid w:val="00651F07"/>
    <w:rsid w:val="00651F76"/>
    <w:rsid w:val="00670D90"/>
    <w:rsid w:val="00686652"/>
    <w:rsid w:val="006A6956"/>
    <w:rsid w:val="006C49E5"/>
    <w:rsid w:val="006D4F69"/>
    <w:rsid w:val="006F6C43"/>
    <w:rsid w:val="007478BE"/>
    <w:rsid w:val="00763072"/>
    <w:rsid w:val="00776B19"/>
    <w:rsid w:val="0079419B"/>
    <w:rsid w:val="007A0D66"/>
    <w:rsid w:val="007A5B94"/>
    <w:rsid w:val="007A74A3"/>
    <w:rsid w:val="008D62DB"/>
    <w:rsid w:val="008F39BA"/>
    <w:rsid w:val="00916124"/>
    <w:rsid w:val="00934797"/>
    <w:rsid w:val="009444DF"/>
    <w:rsid w:val="009833D0"/>
    <w:rsid w:val="009871C8"/>
    <w:rsid w:val="009B5032"/>
    <w:rsid w:val="009C6D19"/>
    <w:rsid w:val="009E2DEA"/>
    <w:rsid w:val="009F7358"/>
    <w:rsid w:val="00A3565E"/>
    <w:rsid w:val="00A37047"/>
    <w:rsid w:val="00A3740D"/>
    <w:rsid w:val="00A727FE"/>
    <w:rsid w:val="00AB075F"/>
    <w:rsid w:val="00AC1DCA"/>
    <w:rsid w:val="00AC54E4"/>
    <w:rsid w:val="00AF4103"/>
    <w:rsid w:val="00B116B6"/>
    <w:rsid w:val="00B204A5"/>
    <w:rsid w:val="00B43540"/>
    <w:rsid w:val="00B54340"/>
    <w:rsid w:val="00B55209"/>
    <w:rsid w:val="00B73E75"/>
    <w:rsid w:val="00B8606B"/>
    <w:rsid w:val="00B913D6"/>
    <w:rsid w:val="00B95CA8"/>
    <w:rsid w:val="00BE53F6"/>
    <w:rsid w:val="00BE698E"/>
    <w:rsid w:val="00C11726"/>
    <w:rsid w:val="00C11EFA"/>
    <w:rsid w:val="00C46C28"/>
    <w:rsid w:val="00C92AB9"/>
    <w:rsid w:val="00C97E91"/>
    <w:rsid w:val="00CA27ED"/>
    <w:rsid w:val="00CB38D8"/>
    <w:rsid w:val="00CC288B"/>
    <w:rsid w:val="00CC4A9E"/>
    <w:rsid w:val="00CF0B22"/>
    <w:rsid w:val="00CF45EF"/>
    <w:rsid w:val="00D176CF"/>
    <w:rsid w:val="00D21955"/>
    <w:rsid w:val="00D550DC"/>
    <w:rsid w:val="00D81DC7"/>
    <w:rsid w:val="00D871B3"/>
    <w:rsid w:val="00DC23D9"/>
    <w:rsid w:val="00E135CF"/>
    <w:rsid w:val="00E13D35"/>
    <w:rsid w:val="00E141C2"/>
    <w:rsid w:val="00E41568"/>
    <w:rsid w:val="00E61BE4"/>
    <w:rsid w:val="00E71601"/>
    <w:rsid w:val="00E85B52"/>
    <w:rsid w:val="00E92F0D"/>
    <w:rsid w:val="00EA2721"/>
    <w:rsid w:val="00EB70C5"/>
    <w:rsid w:val="00ED3FEA"/>
    <w:rsid w:val="00F0402C"/>
    <w:rsid w:val="00F114BB"/>
    <w:rsid w:val="00F379F2"/>
    <w:rsid w:val="00F53EE9"/>
    <w:rsid w:val="00F77452"/>
    <w:rsid w:val="00F91F47"/>
    <w:rsid w:val="00FA07ED"/>
    <w:rsid w:val="00FB119A"/>
    <w:rsid w:val="00FB1DCC"/>
    <w:rsid w:val="00FC1947"/>
    <w:rsid w:val="00FD4FCE"/>
    <w:rsid w:val="00FD54FC"/>
    <w:rsid w:val="00FF3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138F"/>
  <w15:docId w15:val="{C6D48481-9C21-4248-8DF3-62DCC222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5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6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6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6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6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6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19D1E-B13A-4C2E-85CE-E08B30C2822C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25E9598-F167-4C6D-9822-C892DDBE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Barbucha</dc:creator>
  <cp:lastModifiedBy>Katarzyna</cp:lastModifiedBy>
  <cp:revision>10</cp:revision>
  <cp:lastPrinted>2021-05-21T07:01:00Z</cp:lastPrinted>
  <dcterms:created xsi:type="dcterms:W3CDTF">2024-04-11T21:20:00Z</dcterms:created>
  <dcterms:modified xsi:type="dcterms:W3CDTF">2024-04-19T09:57:00Z</dcterms:modified>
</cp:coreProperties>
</file>