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516BE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516BE" w:rsidRDefault="009A0A84" w:rsidP="00F516B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285B8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8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F516BE" w:rsidRDefault="00F516BE" w:rsidP="00F516BE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F516BE" w:rsidRDefault="00164A4B" w:rsidP="00F516B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516BE" w:rsidRDefault="00E81749" w:rsidP="00F516BE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0293E23" wp14:editId="2941B077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52BF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DECYZJE W WARUNKACH NIEPEWNOŚCI I RYZYKA</w:t>
            </w:r>
          </w:p>
        </w:tc>
      </w:tr>
      <w:tr w:rsidR="00EA2721" w:rsidRPr="005A0576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252BF2" w:rsidRDefault="00252BF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252BF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DECISIONS UNDER UNCERTAINTY AND RISK</w:t>
            </w:r>
          </w:p>
        </w:tc>
      </w:tr>
    </w:tbl>
    <w:p w:rsidR="00177487" w:rsidRPr="00252BF2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Pr="001671B0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787115" w:rsidRPr="004F47B4" w:rsidRDefault="00164A4B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  <w:r w:rsidR="002B6C4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787115" w:rsidRDefault="00787115" w:rsidP="0078711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Menedżerska</w:t>
            </w:r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787115" w:rsidRDefault="0025169A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787115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Pr="001671B0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787115" w:rsidRPr="004F47B4" w:rsidRDefault="0025169A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787115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Pr="001671B0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787115" w:rsidRPr="004F47B4" w:rsidRDefault="0025169A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787115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Pr="001671B0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787115" w:rsidRPr="004F47B4" w:rsidRDefault="0025169A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787115">
              <w:rPr>
                <w:rFonts w:ascii="Times New Roman" w:hAnsi="Times New Roman" w:cs="Times New Roman"/>
                <w:b/>
                <w:sz w:val="24"/>
                <w:szCs w:val="20"/>
              </w:rPr>
              <w:t>bowiązkowy</w:t>
            </w:r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787115" w:rsidRPr="004F47B4" w:rsidRDefault="0025169A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787115">
              <w:rPr>
                <w:rFonts w:ascii="Times New Roman" w:hAnsi="Times New Roman" w:cs="Times New Roman"/>
                <w:b/>
                <w:sz w:val="24"/>
                <w:szCs w:val="20"/>
              </w:rPr>
              <w:t>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78711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77440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78711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78711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78711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78711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78711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C67C7F" w:rsidRDefault="00C67C7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podstawowych pojęć z zarządzania związanych z decyzjami i podejmowaniem decyzji menedżerskich.</w:t>
            </w:r>
          </w:p>
          <w:p w:rsidR="00F54CB2" w:rsidRDefault="00F54CB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podstawowych pojęć z rachunku prawdopodobieństwa i statystyki matematycznej.</w:t>
            </w:r>
          </w:p>
          <w:p w:rsidR="004F47B4" w:rsidRPr="00B73E75" w:rsidRDefault="00C67C7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arkusza kalkulacyjnego na poziomie średniozaawansowanym.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Default="00C67C7F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studentów z podstawowymi pojęciami, modelami i kryteriami dotyczącymi podejmowania decyzji w warunkach niepewności i ryzyka.</w:t>
            </w:r>
          </w:p>
          <w:p w:rsidR="00C67C7F" w:rsidRPr="00B73E75" w:rsidRDefault="00C67C7F" w:rsidP="0004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Ukazanie możliwości wykorzystania wybranych narzędzi informatycznych do wspomagania procesu budowy modeli i ich </w:t>
            </w:r>
            <w:r w:rsidR="00041AE6">
              <w:rPr>
                <w:rFonts w:ascii="Times New Roman" w:hAnsi="Times New Roman" w:cs="Times New Roman"/>
                <w:sz w:val="20"/>
                <w:szCs w:val="20"/>
              </w:rPr>
              <w:t>przetwarza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w procesie wspomagania podejmowania decyzji.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5A0576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61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C61A8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5A057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C61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61A8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417B5E" w:rsidRPr="00B73E75" w:rsidTr="0095130A">
        <w:tc>
          <w:tcPr>
            <w:tcW w:w="959" w:type="dxa"/>
            <w:vAlign w:val="center"/>
          </w:tcPr>
          <w:p w:rsidR="00417B5E" w:rsidRPr="00F45B90" w:rsidRDefault="00417B5E" w:rsidP="0041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417B5E" w:rsidRPr="00F45B90" w:rsidRDefault="00417B5E" w:rsidP="00417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scharakteryzować sytuację decyzyjną w warunkach niepewności i ryzyka, odróżnia niepewność od ryzyka, w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ymieni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charakteryz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uje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etapy podejmowania decyzji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 warunkach niepewności i ryzyka.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5E" w:rsidRDefault="00417B5E" w:rsidP="00417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NK_U01</w:t>
            </w:r>
          </w:p>
        </w:tc>
      </w:tr>
      <w:tr w:rsidR="00417B5E" w:rsidRPr="00B73E75" w:rsidTr="0095130A">
        <w:tc>
          <w:tcPr>
            <w:tcW w:w="959" w:type="dxa"/>
            <w:vAlign w:val="center"/>
          </w:tcPr>
          <w:p w:rsidR="00417B5E" w:rsidRPr="00F45B90" w:rsidRDefault="00417B5E" w:rsidP="0041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417B5E" w:rsidRPr="00F45B90" w:rsidRDefault="00417B5E" w:rsidP="00417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na podstawowe pojęcia potrzebne do sformułowania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wielokryterialnego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zadania decyzyjnego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 Rozumie zasadę sum ważonych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5E" w:rsidRDefault="00417B5E" w:rsidP="00417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NK_U01, NK_U04</w:t>
            </w:r>
          </w:p>
        </w:tc>
      </w:tr>
      <w:tr w:rsidR="00417B5E" w:rsidRPr="00B73E75" w:rsidTr="0095130A">
        <w:tc>
          <w:tcPr>
            <w:tcW w:w="959" w:type="dxa"/>
            <w:vAlign w:val="center"/>
          </w:tcPr>
          <w:p w:rsidR="00417B5E" w:rsidRPr="00F45B90" w:rsidRDefault="00417B5E" w:rsidP="00417B5E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417B5E" w:rsidRPr="00041AE6" w:rsidRDefault="00417B5E" w:rsidP="00417B5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scharakteryzować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matematyczny model problemu decyzyjnego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Rozumie ogólny schemat rozwiązania wielokryterialnego zadania decyzyjnego w warunkach deterministycznych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Zna potrzeby i metody przekształcania macierzy decyzyjnej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5E" w:rsidRDefault="00417B5E" w:rsidP="00417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NK_U04</w:t>
            </w:r>
          </w:p>
        </w:tc>
      </w:tr>
      <w:tr w:rsidR="00417B5E" w:rsidRPr="00B73E75" w:rsidTr="0095130A">
        <w:tc>
          <w:tcPr>
            <w:tcW w:w="959" w:type="dxa"/>
            <w:vAlign w:val="center"/>
          </w:tcPr>
          <w:p w:rsidR="00417B5E" w:rsidRPr="00F45B90" w:rsidRDefault="00417B5E" w:rsidP="00417B5E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417B5E" w:rsidRPr="00041AE6" w:rsidRDefault="00417B5E" w:rsidP="00417B5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ozumie koncepcję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metody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punktów referencyjnych w rozwiązywaniu problemów decyzyjnych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rozwiązać problem decyzyjny z wykorzystaniem metody TOPSIS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5E" w:rsidRDefault="00417B5E" w:rsidP="00417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NK_U04,  NK_U07, </w:t>
            </w:r>
          </w:p>
        </w:tc>
      </w:tr>
      <w:tr w:rsidR="00417B5E" w:rsidRPr="00B73E75" w:rsidTr="0095130A">
        <w:tc>
          <w:tcPr>
            <w:tcW w:w="959" w:type="dxa"/>
            <w:vAlign w:val="center"/>
          </w:tcPr>
          <w:p w:rsidR="00417B5E" w:rsidRPr="00F45B90" w:rsidRDefault="00417B5E" w:rsidP="00417B5E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_05</w:t>
            </w:r>
          </w:p>
        </w:tc>
        <w:tc>
          <w:tcPr>
            <w:tcW w:w="7087" w:type="dxa"/>
            <w:vAlign w:val="center"/>
          </w:tcPr>
          <w:p w:rsidR="00417B5E" w:rsidRPr="00041AE6" w:rsidRDefault="00417B5E" w:rsidP="00417B5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ozumie koncepcję porównań bezpośrednich oraz zasady kontroli spójności takich porównań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rozwiązać problem decyzyjny z wykorzystaniem metody AHP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5E" w:rsidRDefault="00417B5E" w:rsidP="00417B5E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NK_W04,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NK_U02,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NK_U04,  NK_U07</w:t>
            </w:r>
          </w:p>
        </w:tc>
      </w:tr>
      <w:tr w:rsidR="00417B5E" w:rsidRPr="00B73E75" w:rsidTr="00370C42">
        <w:tc>
          <w:tcPr>
            <w:tcW w:w="959" w:type="dxa"/>
            <w:vAlign w:val="center"/>
          </w:tcPr>
          <w:p w:rsidR="00417B5E" w:rsidRPr="00F45B90" w:rsidRDefault="00417B5E" w:rsidP="00417B5E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_06</w:t>
            </w:r>
          </w:p>
        </w:tc>
        <w:tc>
          <w:tcPr>
            <w:tcW w:w="7087" w:type="dxa"/>
            <w:vAlign w:val="center"/>
          </w:tcPr>
          <w:p w:rsidR="00417B5E" w:rsidRPr="00041AE6" w:rsidRDefault="00417B5E" w:rsidP="00417B5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na podstawowe pojęcia dotyczące systemów rozmytych. Rozumie potrzebę wykorzystania wielkości r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ozmytych w podejmowaniu decyzji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5E" w:rsidRDefault="00417B5E" w:rsidP="00417B5E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NK_U04,  NK_U07</w:t>
            </w:r>
          </w:p>
        </w:tc>
      </w:tr>
      <w:tr w:rsidR="00417B5E" w:rsidRPr="00B73E75" w:rsidTr="00370C42">
        <w:tc>
          <w:tcPr>
            <w:tcW w:w="959" w:type="dxa"/>
            <w:vAlign w:val="center"/>
          </w:tcPr>
          <w:p w:rsidR="00417B5E" w:rsidRPr="00F45B90" w:rsidRDefault="00417B5E" w:rsidP="00417B5E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_07</w:t>
            </w:r>
          </w:p>
        </w:tc>
        <w:tc>
          <w:tcPr>
            <w:tcW w:w="7087" w:type="dxa"/>
            <w:vAlign w:val="center"/>
          </w:tcPr>
          <w:p w:rsidR="00417B5E" w:rsidRPr="00041AE6" w:rsidRDefault="00417B5E" w:rsidP="00417B5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ozumie zasady dominacji stochastycznej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rozwiązać problem decyzyjny z wykorzystaniem dominacji stochastycznej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5E" w:rsidRDefault="00417B5E" w:rsidP="00417B5E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NK_U04,  NK_U07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9D59BA">
        <w:tc>
          <w:tcPr>
            <w:tcW w:w="5778" w:type="dxa"/>
            <w:vAlign w:val="center"/>
          </w:tcPr>
          <w:p w:rsidR="00E41568" w:rsidRPr="00B73E75" w:rsidRDefault="00F54CB2" w:rsidP="00F5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podejmowanie decyzji w warunkach niepewności i ryzyka. Niepewność a ryzyko. Przykłady sytuacji decyzyjnych w warunkach niepewności i ryzyka.</w:t>
            </w:r>
          </w:p>
        </w:tc>
        <w:tc>
          <w:tcPr>
            <w:tcW w:w="567" w:type="dxa"/>
            <w:vAlign w:val="center"/>
          </w:tcPr>
          <w:p w:rsidR="00E41568" w:rsidRPr="00B73E75" w:rsidRDefault="00BE103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0E128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_02</w:t>
            </w:r>
          </w:p>
        </w:tc>
      </w:tr>
      <w:tr w:rsidR="001F4650" w:rsidRPr="00B73E75" w:rsidTr="009D59BA">
        <w:tc>
          <w:tcPr>
            <w:tcW w:w="5778" w:type="dxa"/>
            <w:vAlign w:val="center"/>
          </w:tcPr>
          <w:p w:rsidR="001F4650" w:rsidRPr="00B73E75" w:rsidRDefault="00F54CB2" w:rsidP="009D5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Modelowanie problemów decyzyjnych w warunkach </w:t>
            </w:r>
            <w:r w:rsidR="009D59BA">
              <w:rPr>
                <w:rFonts w:ascii="Times New Roman" w:hAnsi="Times New Roman" w:cs="Times New Roman"/>
                <w:sz w:val="20"/>
                <w:szCs w:val="20"/>
              </w:rPr>
              <w:t>wielu kryteriów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Przekształcenie macierzy decyzyjne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j</w:t>
            </w:r>
            <w:r w:rsid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 Analiza kryteriów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 Ranking wariantów.</w:t>
            </w:r>
          </w:p>
        </w:tc>
        <w:tc>
          <w:tcPr>
            <w:tcW w:w="567" w:type="dxa"/>
            <w:vAlign w:val="center"/>
          </w:tcPr>
          <w:p w:rsidR="001F4650" w:rsidRPr="00B73E75" w:rsidRDefault="00041AE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F4650" w:rsidRPr="00B73E75" w:rsidRDefault="001F465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F4650" w:rsidRPr="00B73E75" w:rsidRDefault="00041AE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F4650" w:rsidRPr="00B73E75" w:rsidRDefault="001F465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F4650" w:rsidRPr="00B73E75" w:rsidRDefault="000E128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_03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="006222E9"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_04</w:t>
            </w:r>
          </w:p>
        </w:tc>
      </w:tr>
      <w:tr w:rsidR="001F4650" w:rsidRPr="00B73E75" w:rsidTr="009D59BA">
        <w:tc>
          <w:tcPr>
            <w:tcW w:w="5778" w:type="dxa"/>
            <w:vAlign w:val="center"/>
          </w:tcPr>
          <w:p w:rsidR="001F4650" w:rsidRPr="00B73E75" w:rsidRDefault="004B38F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Metody sum ważonych SAW i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punktów referencyjnych TOPSIS.</w:t>
            </w:r>
          </w:p>
        </w:tc>
        <w:tc>
          <w:tcPr>
            <w:tcW w:w="567" w:type="dxa"/>
            <w:vAlign w:val="center"/>
          </w:tcPr>
          <w:p w:rsidR="001F4650" w:rsidRPr="00B73E75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F4650" w:rsidRPr="00B73E75" w:rsidRDefault="001F465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F4650" w:rsidRPr="00B73E75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F4650" w:rsidRPr="00B73E75" w:rsidRDefault="001F465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F4650" w:rsidRPr="00B73E75" w:rsidRDefault="000E128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_04</w:t>
            </w:r>
          </w:p>
        </w:tc>
      </w:tr>
      <w:tr w:rsidR="00F54CB2" w:rsidRPr="00B73E75" w:rsidTr="009D59BA">
        <w:tc>
          <w:tcPr>
            <w:tcW w:w="5778" w:type="dxa"/>
            <w:vAlign w:val="center"/>
          </w:tcPr>
          <w:p w:rsidR="00F54CB2" w:rsidRPr="00F45B90" w:rsidRDefault="006222E9" w:rsidP="006222E9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Metoda porównań bezpośrednich AHP. Spójność procesu porównań.</w:t>
            </w:r>
          </w:p>
        </w:tc>
        <w:tc>
          <w:tcPr>
            <w:tcW w:w="567" w:type="dxa"/>
            <w:vAlign w:val="center"/>
          </w:tcPr>
          <w:p w:rsidR="00F54CB2" w:rsidRPr="00B73E75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54CB2" w:rsidRPr="00B73E75" w:rsidRDefault="00F54CB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54CB2" w:rsidRPr="00B73E75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54CB2" w:rsidRPr="00B73E75" w:rsidRDefault="00F54CB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54CB2" w:rsidRPr="00B73E75" w:rsidRDefault="000E128B" w:rsidP="00622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4F47B4" w:rsidRPr="00B73E75" w:rsidTr="009D59BA">
        <w:tc>
          <w:tcPr>
            <w:tcW w:w="5778" w:type="dxa"/>
            <w:vAlign w:val="center"/>
          </w:tcPr>
          <w:p w:rsidR="004F47B4" w:rsidRPr="00B73E75" w:rsidRDefault="006222E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Systemy rozmyte w podejmowaniu decyzji</w:t>
            </w:r>
            <w:r w:rsidR="001F4650"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F47B4" w:rsidRPr="00B73E75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0E128B" w:rsidP="00622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6</w:t>
            </w:r>
          </w:p>
        </w:tc>
      </w:tr>
      <w:tr w:rsidR="006222E9" w:rsidRPr="00B73E75" w:rsidTr="009D59BA">
        <w:tc>
          <w:tcPr>
            <w:tcW w:w="5778" w:type="dxa"/>
            <w:vAlign w:val="center"/>
          </w:tcPr>
          <w:p w:rsidR="006222E9" w:rsidRDefault="006222E9" w:rsidP="004F47B4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Zasady dominacji stochastycznej.</w:t>
            </w:r>
          </w:p>
        </w:tc>
        <w:tc>
          <w:tcPr>
            <w:tcW w:w="567" w:type="dxa"/>
            <w:vAlign w:val="center"/>
          </w:tcPr>
          <w:p w:rsidR="006222E9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222E9" w:rsidRPr="00B73E75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22E9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222E9" w:rsidRPr="00B73E75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222E9" w:rsidRPr="00F45B90" w:rsidRDefault="006222E9" w:rsidP="006222E9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_07</w:t>
            </w:r>
          </w:p>
        </w:tc>
      </w:tr>
      <w:tr w:rsidR="00F114BB" w:rsidRPr="00B73E75" w:rsidTr="009D59BA"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F54CB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F54CB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992"/>
        <w:gridCol w:w="992"/>
        <w:gridCol w:w="1134"/>
        <w:gridCol w:w="1418"/>
        <w:gridCol w:w="822"/>
        <w:gridCol w:w="1224"/>
        <w:gridCol w:w="1169"/>
        <w:gridCol w:w="754"/>
      </w:tblGrid>
      <w:tr w:rsidR="009F7358" w:rsidRPr="00B73E75" w:rsidTr="009A0A8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C61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61A8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A0A84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73E75" w:rsidRPr="00736D1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D1E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3E75" w:rsidRPr="00736D1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D1E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73E75" w:rsidRPr="00736D1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D1E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73E75" w:rsidRPr="00736D1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D1E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3E75" w:rsidRPr="00736D1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D1E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73E75" w:rsidRPr="00736D1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D1E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736D1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B73E75" w:rsidRPr="00736D1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D1E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736D1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D1E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736D1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D1E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736D1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D1E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:rsidTr="009A0A84">
        <w:tc>
          <w:tcPr>
            <w:tcW w:w="988" w:type="dxa"/>
          </w:tcPr>
          <w:p w:rsidR="00B73E75" w:rsidRPr="00B73E75" w:rsidRDefault="00F54CB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67" w:type="dxa"/>
          </w:tcPr>
          <w:p w:rsidR="00B73E75" w:rsidRPr="00B73E75" w:rsidRDefault="006C71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9A0A84">
        <w:tc>
          <w:tcPr>
            <w:tcW w:w="988" w:type="dxa"/>
          </w:tcPr>
          <w:p w:rsidR="00B73E75" w:rsidRPr="00B73E75" w:rsidRDefault="00F54CB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67" w:type="dxa"/>
          </w:tcPr>
          <w:p w:rsidR="00B73E75" w:rsidRPr="00B73E75" w:rsidRDefault="006C711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36" w:rsidRPr="00B73E75" w:rsidTr="009A0A84">
        <w:tc>
          <w:tcPr>
            <w:tcW w:w="988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67" w:type="dxa"/>
          </w:tcPr>
          <w:p w:rsidR="00924136" w:rsidRPr="00B73E75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4136" w:rsidRPr="00B73E75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36" w:rsidRPr="00B73E75" w:rsidTr="009A0A84">
        <w:tc>
          <w:tcPr>
            <w:tcW w:w="988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67" w:type="dxa"/>
          </w:tcPr>
          <w:p w:rsidR="00924136" w:rsidRPr="00B73E75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924136" w:rsidRPr="00B73E75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4136" w:rsidRPr="00B73E75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36" w:rsidRPr="00B73E75" w:rsidTr="009A0A84">
        <w:tc>
          <w:tcPr>
            <w:tcW w:w="988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67" w:type="dxa"/>
          </w:tcPr>
          <w:p w:rsidR="00924136" w:rsidRPr="00B73E75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924136" w:rsidRPr="00B73E75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4136" w:rsidRPr="00B73E75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BA" w:rsidRPr="00B73E75" w:rsidTr="009A0A84">
        <w:tc>
          <w:tcPr>
            <w:tcW w:w="988" w:type="dxa"/>
          </w:tcPr>
          <w:p w:rsidR="009D59BA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67" w:type="dxa"/>
          </w:tcPr>
          <w:p w:rsidR="009D59BA" w:rsidRPr="00B73E75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9D59BA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D59BA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BA" w:rsidRPr="00B73E75" w:rsidTr="009A0A84">
        <w:tc>
          <w:tcPr>
            <w:tcW w:w="988" w:type="dxa"/>
          </w:tcPr>
          <w:p w:rsidR="009D59BA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67" w:type="dxa"/>
          </w:tcPr>
          <w:p w:rsidR="009D59BA" w:rsidRPr="00B73E75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9D59BA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D59BA" w:rsidRDefault="006C711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9A0A84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511DC3" w:rsidTr="009A0A84">
        <w:tc>
          <w:tcPr>
            <w:tcW w:w="10060" w:type="dxa"/>
          </w:tcPr>
          <w:p w:rsidR="00511DC3" w:rsidRPr="00EF28D9" w:rsidRDefault="00511DC3" w:rsidP="00DB302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722420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Wykład: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</w:t>
            </w:r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aliczenie treści wykładu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próg zaliczenia 60% możliwych punktów do zdobycia.</w:t>
            </w:r>
          </w:p>
          <w:p w:rsidR="00511DC3" w:rsidRDefault="00511DC3" w:rsidP="00DB302E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722420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Laboratorium: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</w:t>
            </w:r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raktyczne zaliczenie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zadań/problemów, próg zaliczenia 60% możliwych punktów do zdobycia. </w:t>
            </w:r>
          </w:p>
          <w:p w:rsidR="00511DC3" w:rsidRDefault="00511DC3" w:rsidP="00DB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420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Ocena końcowa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jest średnią arytmetyczną ocen z laboratorium i wykładu.</w:t>
            </w:r>
          </w:p>
        </w:tc>
      </w:tr>
    </w:tbl>
    <w:p w:rsidR="00CC4A9E" w:rsidRPr="008D62DB" w:rsidRDefault="00CC4A9E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7744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7744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77440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77440F" w:rsidP="00227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7440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77440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5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6085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744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7744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511DC3" w:rsidRPr="00511DC3" w:rsidTr="00F220B2">
        <w:tc>
          <w:tcPr>
            <w:tcW w:w="10061" w:type="dxa"/>
          </w:tcPr>
          <w:p w:rsidR="009D59BA" w:rsidRDefault="009D59BA" w:rsidP="00511DC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D59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Trzaskalik T., Wielokryterialne wspomaganie decyzji – Metody i zastosowania, Polskie Wydawnictwo Ekonomiczne, Warszawa, 2014</w:t>
            </w:r>
          </w:p>
          <w:p w:rsidR="000F4ADB" w:rsidRDefault="000F4ADB" w:rsidP="00511DC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7057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 xml:space="preserve">Prusak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A,</w:t>
            </w:r>
            <w:r w:rsidRPr="0027057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Stefanów 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.,</w:t>
            </w:r>
            <w:r w:rsidRPr="0027057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0F4AD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AHP – analityczny proces hierarchiczny Budowa i analiza modeli decyzyjnych krok po kroku, Wydawnictwo </w:t>
            </w:r>
            <w:proofErr w:type="spellStart"/>
            <w:r w:rsidRPr="000F4AD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C.H.Beck</w:t>
            </w:r>
            <w:proofErr w:type="spellEnd"/>
            <w:r w:rsidRPr="000F4AD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0F4AD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2014</w:t>
            </w:r>
          </w:p>
          <w:p w:rsidR="00511DC3" w:rsidRPr="0070466C" w:rsidRDefault="00511DC3" w:rsidP="00511DC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Goodwin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P., Wright G., </w:t>
            </w:r>
            <w:r w:rsidRPr="0070466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Analiza decyzji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Oficyna Wydawnicza Wolters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Kluwers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Warszawa, 2014</w:t>
            </w:r>
          </w:p>
          <w:p w:rsidR="00511DC3" w:rsidRDefault="00511DC3" w:rsidP="00DB302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511DC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Karwacki Z., Konarzewska I., Elementy teorii podejmowania decyzji, Wyd. Absolwent, Łódź, 1997</w:t>
            </w:r>
          </w:p>
          <w:p w:rsidR="00511DC3" w:rsidRDefault="00511DC3" w:rsidP="00DB302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Tyszka T., </w:t>
            </w:r>
            <w:proofErr w:type="spellStart"/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Zaleśkiewicz</w:t>
            </w:r>
            <w:proofErr w:type="spellEnd"/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T., Racjonalność decyzji, PWE, Warszawa, 2001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:rsidR="00511DC3" w:rsidRPr="00511DC3" w:rsidRDefault="00511DC3" w:rsidP="00DB302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Szapiro T. (red.), Decyzje menedżerskie z Excelem, PWE, Warszawa, 2000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511DC3" w:rsidTr="00404FAF">
        <w:tc>
          <w:tcPr>
            <w:tcW w:w="10061" w:type="dxa"/>
            <w:shd w:val="clear" w:color="auto" w:fill="D9D9D9" w:themeFill="background1" w:themeFillShade="D9"/>
          </w:tcPr>
          <w:p w:rsidR="00511DC3" w:rsidRPr="00404FAF" w:rsidRDefault="00511DC3" w:rsidP="00DB3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511DC3" w:rsidRPr="005A0576" w:rsidTr="00E52565">
        <w:tc>
          <w:tcPr>
            <w:tcW w:w="10061" w:type="dxa"/>
          </w:tcPr>
          <w:p w:rsidR="00511DC3" w:rsidRPr="00511DC3" w:rsidRDefault="00511DC3" w:rsidP="00511DC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</w:pPr>
            <w:r w:rsidRPr="00E0595D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Lawrence J.A., </w:t>
            </w:r>
            <w:proofErr w:type="spellStart"/>
            <w:r w:rsidRPr="00E0595D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jr</w:t>
            </w:r>
            <w:proofErr w:type="spellEnd"/>
            <w:r w:rsidRPr="00E0595D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595D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Pasternack</w:t>
            </w:r>
            <w:proofErr w:type="spellEnd"/>
            <w:r w:rsidRPr="00E0595D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 B.A., Applied Management </w:t>
            </w:r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Science – A Computer-Integrated Approach for Decision Making, John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Wiley &amp; Sons, 2002.</w:t>
            </w:r>
          </w:p>
        </w:tc>
      </w:tr>
    </w:tbl>
    <w:p w:rsidR="008D62DB" w:rsidRPr="00511DC3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913D6" w:rsidRPr="00511DC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FA1A06" w:rsidTr="00482229">
        <w:tc>
          <w:tcPr>
            <w:tcW w:w="6062" w:type="dxa"/>
          </w:tcPr>
          <w:p w:rsidR="00FA1A06" w:rsidRDefault="009D59BA" w:rsidP="00774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A">
              <w:rPr>
                <w:rFonts w:ascii="Times New Roman" w:hAnsi="Times New Roman" w:cs="Times New Roman"/>
                <w:sz w:val="20"/>
                <w:szCs w:val="20"/>
              </w:rPr>
              <w:t xml:space="preserve">dr hab. inż.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Włodzimierz Filipowicz, prof. </w:t>
            </w:r>
            <w:r w:rsidR="007744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</w:tcPr>
          <w:p w:rsidR="00FA1A06" w:rsidRDefault="00FA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9D59B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A">
              <w:rPr>
                <w:rFonts w:ascii="Times New Roman" w:hAnsi="Times New Roman" w:cs="Times New Roman"/>
                <w:sz w:val="20"/>
                <w:szCs w:val="20"/>
              </w:rPr>
              <w:t xml:space="preserve">dr inż. Aleksander </w:t>
            </w:r>
            <w:proofErr w:type="spellStart"/>
            <w:r w:rsidRPr="009D59BA">
              <w:rPr>
                <w:rFonts w:ascii="Times New Roman" w:hAnsi="Times New Roman" w:cs="Times New Roman"/>
                <w:sz w:val="20"/>
                <w:szCs w:val="20"/>
              </w:rPr>
              <w:t>Skakovski</w:t>
            </w:r>
            <w:proofErr w:type="spellEnd"/>
          </w:p>
        </w:tc>
        <w:tc>
          <w:tcPr>
            <w:tcW w:w="3999" w:type="dxa"/>
          </w:tcPr>
          <w:p w:rsidR="008D62DB" w:rsidRDefault="008A6A3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41AE6"/>
    <w:rsid w:val="00082D00"/>
    <w:rsid w:val="00087621"/>
    <w:rsid w:val="000A4CC2"/>
    <w:rsid w:val="000B20E5"/>
    <w:rsid w:val="000E128B"/>
    <w:rsid w:val="000F4ADB"/>
    <w:rsid w:val="001251EC"/>
    <w:rsid w:val="00164A4B"/>
    <w:rsid w:val="001671B0"/>
    <w:rsid w:val="00177487"/>
    <w:rsid w:val="001A1E43"/>
    <w:rsid w:val="001E5FE3"/>
    <w:rsid w:val="001F4650"/>
    <w:rsid w:val="002242E7"/>
    <w:rsid w:val="0022759F"/>
    <w:rsid w:val="00231DE0"/>
    <w:rsid w:val="00250A61"/>
    <w:rsid w:val="0025169A"/>
    <w:rsid w:val="00252BF2"/>
    <w:rsid w:val="00264119"/>
    <w:rsid w:val="00267183"/>
    <w:rsid w:val="00296265"/>
    <w:rsid w:val="002B6C47"/>
    <w:rsid w:val="002C421C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17B5E"/>
    <w:rsid w:val="0046763D"/>
    <w:rsid w:val="00475AF0"/>
    <w:rsid w:val="00476965"/>
    <w:rsid w:val="00477A2B"/>
    <w:rsid w:val="00482229"/>
    <w:rsid w:val="00494002"/>
    <w:rsid w:val="004B1FB2"/>
    <w:rsid w:val="004B38F2"/>
    <w:rsid w:val="004F47B4"/>
    <w:rsid w:val="00511DC3"/>
    <w:rsid w:val="00550A4F"/>
    <w:rsid w:val="00557F35"/>
    <w:rsid w:val="0058657A"/>
    <w:rsid w:val="005A0576"/>
    <w:rsid w:val="005A766B"/>
    <w:rsid w:val="005F18C0"/>
    <w:rsid w:val="00602719"/>
    <w:rsid w:val="00620D57"/>
    <w:rsid w:val="006222E9"/>
    <w:rsid w:val="00624A5D"/>
    <w:rsid w:val="00643104"/>
    <w:rsid w:val="00651F07"/>
    <w:rsid w:val="00670D90"/>
    <w:rsid w:val="00686652"/>
    <w:rsid w:val="006C49E5"/>
    <w:rsid w:val="006C7111"/>
    <w:rsid w:val="006F6C43"/>
    <w:rsid w:val="00736D1E"/>
    <w:rsid w:val="00741A6F"/>
    <w:rsid w:val="0077440F"/>
    <w:rsid w:val="00787115"/>
    <w:rsid w:val="0079419B"/>
    <w:rsid w:val="007A0D66"/>
    <w:rsid w:val="007A5B94"/>
    <w:rsid w:val="007A74A3"/>
    <w:rsid w:val="00875652"/>
    <w:rsid w:val="00877320"/>
    <w:rsid w:val="00897166"/>
    <w:rsid w:val="008A6A39"/>
    <w:rsid w:val="008D517A"/>
    <w:rsid w:val="008D62DB"/>
    <w:rsid w:val="00924136"/>
    <w:rsid w:val="00934797"/>
    <w:rsid w:val="009A0A84"/>
    <w:rsid w:val="009D59BA"/>
    <w:rsid w:val="009F7358"/>
    <w:rsid w:val="00A410FE"/>
    <w:rsid w:val="00A727FE"/>
    <w:rsid w:val="00AB075F"/>
    <w:rsid w:val="00AC54E4"/>
    <w:rsid w:val="00AF5F6F"/>
    <w:rsid w:val="00B204A5"/>
    <w:rsid w:val="00B55209"/>
    <w:rsid w:val="00B73E75"/>
    <w:rsid w:val="00B8606B"/>
    <w:rsid w:val="00B913D6"/>
    <w:rsid w:val="00B95CA8"/>
    <w:rsid w:val="00BE1033"/>
    <w:rsid w:val="00BE53F6"/>
    <w:rsid w:val="00C11EFA"/>
    <w:rsid w:val="00C61A86"/>
    <w:rsid w:val="00C67C7F"/>
    <w:rsid w:val="00C81038"/>
    <w:rsid w:val="00C97E91"/>
    <w:rsid w:val="00CA27ED"/>
    <w:rsid w:val="00CC4A9E"/>
    <w:rsid w:val="00CF0B22"/>
    <w:rsid w:val="00CF45EF"/>
    <w:rsid w:val="00D176CF"/>
    <w:rsid w:val="00D21955"/>
    <w:rsid w:val="00D41A5D"/>
    <w:rsid w:val="00D871B3"/>
    <w:rsid w:val="00DC23D9"/>
    <w:rsid w:val="00DF663D"/>
    <w:rsid w:val="00E056DE"/>
    <w:rsid w:val="00E135CF"/>
    <w:rsid w:val="00E41568"/>
    <w:rsid w:val="00E54D3D"/>
    <w:rsid w:val="00E60855"/>
    <w:rsid w:val="00E61BE4"/>
    <w:rsid w:val="00E71601"/>
    <w:rsid w:val="00E81749"/>
    <w:rsid w:val="00EA2721"/>
    <w:rsid w:val="00F0402C"/>
    <w:rsid w:val="00F114BB"/>
    <w:rsid w:val="00F379F2"/>
    <w:rsid w:val="00F516BE"/>
    <w:rsid w:val="00F54CB2"/>
    <w:rsid w:val="00F77452"/>
    <w:rsid w:val="00FA07ED"/>
    <w:rsid w:val="00FA1A06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80FC0-A309-414E-8DF1-E7FBAED6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KJPPCh</cp:lastModifiedBy>
  <cp:revision>21</cp:revision>
  <cp:lastPrinted>2019-09-09T09:09:00Z</cp:lastPrinted>
  <dcterms:created xsi:type="dcterms:W3CDTF">2019-09-09T06:55:00Z</dcterms:created>
  <dcterms:modified xsi:type="dcterms:W3CDTF">2023-05-08T09:35:00Z</dcterms:modified>
</cp:coreProperties>
</file>