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361D49" w:rsidRPr="00A602E4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D49" w:rsidRDefault="00714A91" w:rsidP="00361D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2C84A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pt;height:55.8pt;visibility:visible;mso-wrap-style:square">
                  <v:imagedata r:id="rId5" o:title=""/>
                </v:shape>
              </w:pic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D49" w:rsidRDefault="00361D49" w:rsidP="0036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361D49" w:rsidRDefault="001D0563" w:rsidP="00361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D49" w:rsidRDefault="008D0E60" w:rsidP="00361D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DB0CE3" wp14:editId="528A3A14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D50" w:rsidRDefault="00ED3D50" w:rsidP="00CF0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D50" w:rsidRPr="007A5B94" w:rsidRDefault="00ED3D50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A5B94"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:rsidR="00ED3D50" w:rsidRPr="00CF0B22" w:rsidRDefault="00ED3D50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ED3D50" w:rsidRPr="00A602E4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ED3D50" w:rsidRPr="007C07C6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Makroekonomia</w:t>
            </w:r>
          </w:p>
        </w:tc>
      </w:tr>
      <w:tr w:rsidR="00ED3D50" w:rsidRPr="00A602E4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ED3D50" w:rsidRPr="007C07C6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C07C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Macroeconomics</w:t>
            </w:r>
          </w:p>
        </w:tc>
      </w:tr>
    </w:tbl>
    <w:p w:rsidR="00ED3D50" w:rsidRDefault="00ED3D50" w:rsidP="00177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401"/>
      </w:tblGrid>
      <w:tr w:rsidR="00ED3D50" w:rsidRPr="00A602E4">
        <w:tc>
          <w:tcPr>
            <w:tcW w:w="266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401" w:type="dxa"/>
            <w:vAlign w:val="center"/>
          </w:tcPr>
          <w:p w:rsidR="00ED3D50" w:rsidRPr="00A602E4" w:rsidRDefault="001D0563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Zarządzanie</w:t>
            </w:r>
          </w:p>
        </w:tc>
      </w:tr>
      <w:tr w:rsidR="00ED3D50" w:rsidRPr="00A602E4">
        <w:tc>
          <w:tcPr>
            <w:tcW w:w="266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kierunkowy</w:t>
            </w:r>
          </w:p>
        </w:tc>
      </w:tr>
      <w:tr w:rsidR="00ED3D50" w:rsidRPr="00A602E4">
        <w:tc>
          <w:tcPr>
            <w:tcW w:w="266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pierwszego stopnia</w:t>
            </w:r>
          </w:p>
        </w:tc>
      </w:tr>
      <w:tr w:rsidR="00ED3D50" w:rsidRPr="00A602E4">
        <w:tc>
          <w:tcPr>
            <w:tcW w:w="266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niestacjonarne</w:t>
            </w:r>
          </w:p>
        </w:tc>
      </w:tr>
      <w:tr w:rsidR="00ED3D50" w:rsidRPr="00A602E4">
        <w:tc>
          <w:tcPr>
            <w:tcW w:w="266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ogólnoakademicki</w:t>
            </w:r>
          </w:p>
        </w:tc>
      </w:tr>
      <w:tr w:rsidR="00ED3D50" w:rsidRPr="00A602E4">
        <w:tc>
          <w:tcPr>
            <w:tcW w:w="266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obowiązkowy</w:t>
            </w:r>
          </w:p>
        </w:tc>
      </w:tr>
      <w:tr w:rsidR="00ED3D50" w:rsidRPr="00A602E4">
        <w:tc>
          <w:tcPr>
            <w:tcW w:w="266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40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</w:t>
            </w:r>
          </w:p>
        </w:tc>
      </w:tr>
    </w:tbl>
    <w:p w:rsidR="00ED3D50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D3D50" w:rsidRPr="00A602E4">
        <w:tc>
          <w:tcPr>
            <w:tcW w:w="1526" w:type="dxa"/>
            <w:vMerge w:val="restart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ED3D50" w:rsidRPr="00A602E4">
        <w:tc>
          <w:tcPr>
            <w:tcW w:w="1526" w:type="dxa"/>
            <w:vMerge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ED3D50" w:rsidRPr="00A602E4">
        <w:tc>
          <w:tcPr>
            <w:tcW w:w="1526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ED3D50" w:rsidRPr="00A602E4" w:rsidRDefault="000449C2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3D50" w:rsidRPr="00A602E4">
        <w:tc>
          <w:tcPr>
            <w:tcW w:w="6629" w:type="dxa"/>
            <w:gridSpan w:val="6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ED3D50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ED3D50" w:rsidRPr="00A602E4">
        <w:tc>
          <w:tcPr>
            <w:tcW w:w="10061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ED3D50" w:rsidRPr="00A602E4">
        <w:tc>
          <w:tcPr>
            <w:tcW w:w="10061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Znajomość mikroekonomii</w:t>
            </w:r>
          </w:p>
        </w:tc>
      </w:tr>
    </w:tbl>
    <w:p w:rsidR="00ED3D50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ED3D50" w:rsidRPr="00A602E4">
        <w:tc>
          <w:tcPr>
            <w:tcW w:w="10061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ED3D50" w:rsidRPr="00A602E4">
        <w:tc>
          <w:tcPr>
            <w:tcW w:w="10061" w:type="dxa"/>
          </w:tcPr>
          <w:p w:rsidR="00ED3D50" w:rsidRPr="007C07C6" w:rsidRDefault="00ED3D50" w:rsidP="0080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Poznanie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założeń polityki makroekonomicznej państwa i jego roli w gospodarce, relacji zachodzących w gospodarce a także umiejętnoś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ć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analizy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danych oraz przewidywania skutków prowadzonej przez państwo polityki dla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podmiotów gospodarczych</w:t>
            </w:r>
            <w:r w:rsidR="00C15E3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ED3D50" w:rsidRDefault="00ED3D50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ED3D50" w:rsidRPr="00A602E4">
        <w:tc>
          <w:tcPr>
            <w:tcW w:w="10061" w:type="dxa"/>
            <w:gridSpan w:val="3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Osiągane efekty </w:t>
            </w:r>
            <w:r w:rsidR="00E7549B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 (EKP)</w:t>
            </w:r>
          </w:p>
        </w:tc>
      </w:tr>
      <w:tr w:rsidR="00ED3D50" w:rsidRPr="00A602E4">
        <w:tc>
          <w:tcPr>
            <w:tcW w:w="959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Odniesienie do kierunkowych efektów </w:t>
            </w:r>
            <w:r w:rsidR="00E7549B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FC418B" w:rsidRPr="00A602E4" w:rsidTr="00FC4235">
        <w:tc>
          <w:tcPr>
            <w:tcW w:w="95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FC418B" w:rsidRPr="00A602E4" w:rsidRDefault="00FC418B" w:rsidP="0080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pojęcia makroekonomiczne, zna </w:t>
            </w:r>
            <w:r w:rsidR="008026D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wybrane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systemy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(ustroje)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gospodarcze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oraz </w:t>
            </w:r>
            <w:r w:rsidR="008026D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główne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teorie myśli ekonomicznej</w:t>
            </w:r>
          </w:p>
        </w:tc>
        <w:tc>
          <w:tcPr>
            <w:tcW w:w="2015" w:type="dxa"/>
          </w:tcPr>
          <w:p w:rsidR="00FC418B" w:rsidRPr="006716F0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K_W02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NK_K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01</w:t>
            </w:r>
          </w:p>
        </w:tc>
      </w:tr>
      <w:tr w:rsidR="00FC418B" w:rsidRPr="00A602E4" w:rsidTr="00FC4235">
        <w:tc>
          <w:tcPr>
            <w:tcW w:w="95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FC418B" w:rsidRPr="007C07C6" w:rsidRDefault="00FC418B" w:rsidP="00FC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potrafi 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przedstawić poszczególne polityki państwa oraz zależności występujące w</w:t>
            </w:r>
          </w:p>
          <w:p w:rsidR="00FC418B" w:rsidRPr="00A602E4" w:rsidRDefault="00FC418B" w:rsidP="00FC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gospodarce w tym skutki decyzji podejmowanych przez władze państwa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15" w:type="dxa"/>
          </w:tcPr>
          <w:p w:rsidR="00FC418B" w:rsidRPr="006716F0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K_W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01, NK_W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02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K_U0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3,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NK_U</w:t>
            </w:r>
            <w:r w:rsidR="00C15E3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FC418B" w:rsidRPr="00A602E4" w:rsidTr="00FC4235">
        <w:tc>
          <w:tcPr>
            <w:tcW w:w="95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FC418B" w:rsidRPr="006716F0" w:rsidRDefault="00FC418B" w:rsidP="00FC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stosując wybrane narzędzia, analizuje dane statystyczne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dokonuje obliczeń a</w:t>
            </w:r>
          </w:p>
          <w:p w:rsidR="00FC418B" w:rsidRPr="006716F0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następnie interpretuje ich wyniki</w:t>
            </w:r>
          </w:p>
        </w:tc>
        <w:tc>
          <w:tcPr>
            <w:tcW w:w="2015" w:type="dxa"/>
          </w:tcPr>
          <w:p w:rsidR="00FC418B" w:rsidRPr="006716F0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K_U01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NK_U04</w:t>
            </w:r>
          </w:p>
        </w:tc>
      </w:tr>
      <w:tr w:rsidR="00FC418B" w:rsidRPr="00A602E4" w:rsidTr="00FC4235">
        <w:tc>
          <w:tcPr>
            <w:tcW w:w="959" w:type="dxa"/>
          </w:tcPr>
          <w:p w:rsidR="00FC418B" w:rsidRPr="006716F0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FC418B" w:rsidRPr="006716F0" w:rsidRDefault="00FC418B" w:rsidP="00FC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na podstawie informacji o bieżącym stanie gospodarki umie dokonać</w:t>
            </w:r>
          </w:p>
          <w:p w:rsidR="00FC418B" w:rsidRPr="006716F0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samodzieln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ego osądu sytuacji gospodarczej oraz zaprezentować swoje poglądy</w:t>
            </w:r>
          </w:p>
        </w:tc>
        <w:tc>
          <w:tcPr>
            <w:tcW w:w="2015" w:type="dxa"/>
          </w:tcPr>
          <w:p w:rsidR="00FC418B" w:rsidRPr="006716F0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K_U0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4, NK_U06, NK_K01</w:t>
            </w:r>
          </w:p>
        </w:tc>
      </w:tr>
    </w:tbl>
    <w:p w:rsidR="000449C2" w:rsidRDefault="000449C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ED3D50" w:rsidRPr="00A602E4">
        <w:tc>
          <w:tcPr>
            <w:tcW w:w="5778" w:type="dxa"/>
            <w:vMerge w:val="restart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ED3D50" w:rsidRPr="00A602E4">
        <w:tc>
          <w:tcPr>
            <w:tcW w:w="5778" w:type="dxa"/>
            <w:vMerge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8B" w:rsidRPr="00A602E4" w:rsidTr="00FC4235">
        <w:tc>
          <w:tcPr>
            <w:tcW w:w="5778" w:type="dxa"/>
          </w:tcPr>
          <w:p w:rsidR="00FC418B" w:rsidRPr="00A602E4" w:rsidRDefault="00FC418B" w:rsidP="0080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Wprowadzenie do makroekonomii </w:t>
            </w:r>
            <w:r w:rsidR="008026D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026D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główne 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pojęcia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cele i 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narzędzia makroekonomii</w:t>
            </w:r>
            <w:r>
              <w:rPr>
                <w:rFonts w:ascii="FreeSerif" w:eastAsia="FreeSerif" w:hAnsi="Times New Roman" w:cs="FreeSerif"/>
                <w:i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C418B" w:rsidRPr="00A602E4" w:rsidTr="00FC4235">
        <w:tc>
          <w:tcPr>
            <w:tcW w:w="5778" w:type="dxa"/>
          </w:tcPr>
          <w:p w:rsidR="00FC418B" w:rsidRPr="001F209D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Mierzenie wielkości makroekonomicznych.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br/>
              <w:t xml:space="preserve">Rachunek </w:t>
            </w: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PKB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dochodu narodowego.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FC418B" w:rsidRPr="00A602E4" w:rsidTr="00FC4235">
        <w:tc>
          <w:tcPr>
            <w:tcW w:w="5778" w:type="dxa"/>
          </w:tcPr>
          <w:p w:rsidR="00FC418B" w:rsidRPr="00A602E4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lastRenderedPageBreak/>
              <w:t xml:space="preserve">Popyt globalny (AD) i podaż globalna (AS). 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FC418B" w:rsidRPr="00A602E4" w:rsidTr="00FC4235">
        <w:tc>
          <w:tcPr>
            <w:tcW w:w="5778" w:type="dxa"/>
          </w:tcPr>
          <w:p w:rsidR="00FC418B" w:rsidRPr="00A602E4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Analiza krótkookresowa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równowagi rynkowej w skali makro</w:t>
            </w: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FC418B" w:rsidRPr="00A602E4" w:rsidTr="00FC4235">
        <w:tc>
          <w:tcPr>
            <w:tcW w:w="5778" w:type="dxa"/>
          </w:tcPr>
          <w:p w:rsidR="00FC418B" w:rsidRPr="001F209D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Rola państwa w gospodarce.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br/>
              <w:t xml:space="preserve">System podatkowy w państwie, budżet i polityka fiskalna. 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FC418B" w:rsidRPr="00A602E4" w:rsidTr="00FC4235">
        <w:tc>
          <w:tcPr>
            <w:tcW w:w="5778" w:type="dxa"/>
          </w:tcPr>
          <w:p w:rsidR="00FC418B" w:rsidRPr="001A3205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Pieniądz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system bankowy</w:t>
            </w: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polityka pieniężna banku centralnego.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Inflacja.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FC418B" w:rsidRPr="00A602E4" w:rsidTr="00FC4235">
        <w:tc>
          <w:tcPr>
            <w:tcW w:w="5778" w:type="dxa"/>
          </w:tcPr>
          <w:p w:rsidR="00FC418B" w:rsidRPr="001A3205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Rynek pracy i bezrobocie. 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FC418B" w:rsidRPr="00A602E4" w:rsidTr="00FC4235">
        <w:tc>
          <w:tcPr>
            <w:tcW w:w="5778" w:type="dxa"/>
          </w:tcPr>
          <w:p w:rsidR="00FC418B" w:rsidRPr="00A602E4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Cykl koniunkturalny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wzrost gospodarczy</w:t>
            </w: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FC418B" w:rsidRPr="00A602E4" w:rsidTr="00FC4235">
        <w:tc>
          <w:tcPr>
            <w:tcW w:w="5778" w:type="dxa"/>
          </w:tcPr>
          <w:p w:rsidR="00FC418B" w:rsidRPr="001A3205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Ob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ecna sytuacja gospodarcza Polski.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 EKP_04</w:t>
            </w:r>
          </w:p>
        </w:tc>
      </w:tr>
      <w:tr w:rsidR="00ED3D50" w:rsidRPr="00A602E4">
        <w:tc>
          <w:tcPr>
            <w:tcW w:w="5778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ED3D50" w:rsidRPr="00A602E4" w:rsidRDefault="00FC418B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</w:tcPr>
          <w:p w:rsidR="00ED3D50" w:rsidRPr="00A602E4" w:rsidRDefault="00FC418B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D3D50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ED3D50" w:rsidRPr="00A602E4">
        <w:tc>
          <w:tcPr>
            <w:tcW w:w="10056" w:type="dxa"/>
            <w:gridSpan w:val="10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Metody weryfikacji efektów </w:t>
            </w:r>
            <w:r w:rsidR="00E7549B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</w:t>
            </w:r>
          </w:p>
        </w:tc>
      </w:tr>
      <w:tr w:rsidR="00ED3D50" w:rsidRPr="00A602E4">
        <w:tc>
          <w:tcPr>
            <w:tcW w:w="959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FC418B" w:rsidRPr="00A602E4" w:rsidTr="00FC4235">
        <w:tc>
          <w:tcPr>
            <w:tcW w:w="95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8B" w:rsidRPr="00A602E4" w:rsidTr="00FC4235">
        <w:tc>
          <w:tcPr>
            <w:tcW w:w="95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8B" w:rsidRPr="00A602E4" w:rsidTr="00FC4235">
        <w:tc>
          <w:tcPr>
            <w:tcW w:w="95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8B" w:rsidRPr="00A602E4" w:rsidTr="00FC4235">
        <w:tc>
          <w:tcPr>
            <w:tcW w:w="95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D50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ED3D50" w:rsidRPr="00A602E4">
        <w:tc>
          <w:tcPr>
            <w:tcW w:w="10061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ED3D50" w:rsidRPr="00A602E4">
        <w:tc>
          <w:tcPr>
            <w:tcW w:w="10061" w:type="dxa"/>
          </w:tcPr>
          <w:p w:rsidR="00ED3D50" w:rsidRDefault="006248BD" w:rsidP="0092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Ć</w:t>
            </w:r>
            <w:r w:rsidR="00ED3D50" w:rsidRPr="0092675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wiczenia: kolokwi</w:t>
            </w:r>
            <w:r w:rsidR="00ED3D5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um (min. 50% z do zaliczenia na ocenę dst)</w:t>
            </w:r>
            <w:r w:rsidR="00ED3D50" w:rsidRPr="0092675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D3D5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i aktywność na zajęciach (min. 50% do zaliczenia); ocena z </w:t>
            </w:r>
            <w:r w:rsidR="00FC418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ćwiczeń: suma punktów z kolokwium</w:t>
            </w:r>
            <w:r w:rsidR="00ED3D5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pozostałych form zaliczenia musi wynosić 50%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D3D50" w:rsidRPr="00926755" w:rsidRDefault="006248BD" w:rsidP="0092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</w:t>
            </w:r>
            <w:r w:rsidR="00ED3D5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gzamin: egzamin pisemny (min. 50% poprawnych odpowiedzi do zaliczenia)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D3D50" w:rsidRPr="00A602E4" w:rsidRDefault="006248BD" w:rsidP="0092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D3D50">
              <w:rPr>
                <w:rFonts w:ascii="Times New Roman" w:hAnsi="Times New Roman" w:cs="Times New Roman"/>
                <w:sz w:val="20"/>
                <w:szCs w:val="20"/>
              </w:rPr>
              <w:t>cena końcowa na protokole to średnia ocen z wykładów (60%) i ćwiczeń (40%)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D3D50" w:rsidRPr="008D62DB" w:rsidRDefault="00ED3D50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D3D50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ED3D50" w:rsidRPr="00A602E4">
        <w:tc>
          <w:tcPr>
            <w:tcW w:w="10061" w:type="dxa"/>
            <w:gridSpan w:val="6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ED3D50" w:rsidRPr="00A602E4">
        <w:tc>
          <w:tcPr>
            <w:tcW w:w="6062" w:type="dxa"/>
            <w:vMerge w:val="restart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liczba godzin przeznaczona na zrealizowanie aktywności</w:t>
            </w:r>
          </w:p>
        </w:tc>
      </w:tr>
      <w:tr w:rsidR="00ED3D50" w:rsidRPr="00A602E4">
        <w:tc>
          <w:tcPr>
            <w:tcW w:w="6062" w:type="dxa"/>
            <w:vMerge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ED3D50" w:rsidRPr="00A602E4" w:rsidRDefault="000449C2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ED3D50" w:rsidRPr="00A602E4" w:rsidRDefault="00A26DFE" w:rsidP="00EE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ED3D50" w:rsidRPr="00A602E4" w:rsidRDefault="00EE3CD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D3D50" w:rsidRPr="00A602E4" w:rsidRDefault="00EE3CD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ED3D50" w:rsidRPr="00A602E4" w:rsidRDefault="00EE3CD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ED3D50" w:rsidRPr="00A602E4" w:rsidRDefault="00A26DFE" w:rsidP="00EE3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ED3D50" w:rsidRPr="00A602E4" w:rsidRDefault="00EE3CD0" w:rsidP="00EE3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ED3D50" w:rsidRPr="00A602E4" w:rsidRDefault="000449C2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D3D50" w:rsidRPr="00A602E4">
        <w:tc>
          <w:tcPr>
            <w:tcW w:w="6062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ED3D50" w:rsidRPr="00A602E4" w:rsidRDefault="00EE3CD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6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gridSpan w:val="2"/>
            <w:vAlign w:val="center"/>
          </w:tcPr>
          <w:p w:rsidR="00ED3D50" w:rsidRPr="00A602E4" w:rsidRDefault="00EE3CD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ED3D50" w:rsidRPr="00A602E4" w:rsidRDefault="00EE3CD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00" w:type="dxa"/>
            <w:gridSpan w:val="2"/>
            <w:vAlign w:val="center"/>
          </w:tcPr>
          <w:p w:rsidR="00ED3D50" w:rsidRPr="00A602E4" w:rsidRDefault="000449C2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D3D50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3616FC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ED3D50" w:rsidRPr="00A602E4">
        <w:tc>
          <w:tcPr>
            <w:tcW w:w="10061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ED3D50" w:rsidRPr="00A602E4">
        <w:tc>
          <w:tcPr>
            <w:tcW w:w="10061" w:type="dxa"/>
          </w:tcPr>
          <w:p w:rsidR="00C15E31" w:rsidRPr="00F172D6" w:rsidRDefault="00C15E31" w:rsidP="00C15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D. Begg,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G. Vernasca, 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S. Fischer, R. Dornbusch,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Makroekonomia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Polskie Wydawnictwo Ekonomiczne,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Warszawa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2014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15E31" w:rsidRPr="00F172D6" w:rsidRDefault="00C15E31" w:rsidP="00C15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P. Smith, D. Begg,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Ekonomia. Zbiór zadań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Polskie Wydawnictwo Ekonomiczne, Warszawa 2001.</w:t>
            </w:r>
          </w:p>
          <w:p w:rsidR="00C15E31" w:rsidRDefault="00C15E31" w:rsidP="00C15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P.A. Samuelson, W.D. Nordhaus,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Ekonomia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Wydawnictwo Naukowe PWN, Warszawa 2012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15E31" w:rsidRDefault="00C15E31" w:rsidP="00C15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J. Beksiak, </w:t>
            </w:r>
            <w:r w:rsidRPr="00836818">
              <w:rPr>
                <w:rFonts w:ascii="Times New Roman" w:eastAsia="FreeSerif" w:hAnsi="Times New Roman" w:cs="Times New Roman"/>
                <w:i/>
                <w:sz w:val="20"/>
                <w:szCs w:val="20"/>
                <w:lang w:eastAsia="pl-PL"/>
              </w:rPr>
              <w:t>Ekonomia. Kurs podstawowy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Wydawnictwo CH Beck, Warszawa 2014.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ED3D50" w:rsidRPr="00A602E4" w:rsidRDefault="00C15E31" w:rsidP="00C15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E. Kwiatkowski, L. Kucharski,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Podstawy ekonomii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ydawnictwo 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aukowe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PWN,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Warszawa 2018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D3D50" w:rsidRPr="00A602E4">
        <w:tc>
          <w:tcPr>
            <w:tcW w:w="10061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ED3D50" w:rsidRPr="00A602E4">
        <w:tc>
          <w:tcPr>
            <w:tcW w:w="10061" w:type="dxa"/>
          </w:tcPr>
          <w:p w:rsidR="00960DE3" w:rsidRPr="00F172D6" w:rsidRDefault="00960DE3" w:rsidP="0096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Mały rocznik statystyczn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y (</w:t>
            </w:r>
            <w:hyperlink r:id="rId7" w:history="1">
              <w:r w:rsidRPr="006B2EE3">
                <w:rPr>
                  <w:rStyle w:val="Hipercze"/>
                  <w:rFonts w:ascii="Times New Roman" w:eastAsia="FreeSerif" w:hAnsi="Times New Roman" w:cs="Times New Roman"/>
                  <w:sz w:val="20"/>
                  <w:szCs w:val="20"/>
                  <w:lang w:eastAsia="pl-PL"/>
                </w:rPr>
                <w:t>www.stat.gov.pl</w:t>
              </w:r>
            </w:hyperlink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)</w:t>
            </w:r>
            <w:r w:rsidR="00C15E3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60DE3" w:rsidRPr="00F172D6" w:rsidRDefault="00960DE3" w:rsidP="0096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M. Brzózka, H. Kruk,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Makroekonomia – podstawy i zadania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</w:t>
            </w:r>
            <w:r w:rsidR="00C15E3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awnictwo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Akademii Morskiej w Gdyni, Gdynia 2010.</w:t>
            </w:r>
          </w:p>
          <w:p w:rsidR="00960DE3" w:rsidRDefault="00960DE3" w:rsidP="00960DE3">
            <w:pPr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A.Z. Nowak, 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T. Zalega,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Makroekonomia. 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Zbiór zadań,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Polskie Wydawnictwo Ekonomiczne, Warszawa 20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20.</w:t>
            </w:r>
          </w:p>
          <w:p w:rsidR="00960DE3" w:rsidRPr="00A51111" w:rsidRDefault="00960DE3" w:rsidP="00960DE3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P. R. Krugman, M. Obstfeld, M. J. Melitz, </w:t>
            </w:r>
            <w:r w:rsidRPr="00A51111">
              <w:rPr>
                <w:rStyle w:val="name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Ekonomia międzynarodowa</w:t>
            </w:r>
            <w:r w:rsidRPr="00A51111">
              <w:rPr>
                <w:rStyle w:val="nam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A51111">
              <w:rPr>
                <w:rFonts w:ascii="Times New Roman" w:eastAsia="FreeSerif" w:hAnsi="Times New Roman" w:cs="Times New Roman"/>
                <w:color w:val="auto"/>
                <w:sz w:val="20"/>
                <w:szCs w:val="20"/>
                <w:lang w:eastAsia="pl-PL"/>
              </w:rPr>
              <w:t>W</w:t>
            </w:r>
            <w:r w:rsidR="00C15E31">
              <w:rPr>
                <w:rFonts w:ascii="Times New Roman" w:eastAsia="FreeSerif" w:hAnsi="Times New Roman" w:cs="Times New Roman"/>
                <w:color w:val="auto"/>
                <w:sz w:val="20"/>
                <w:szCs w:val="20"/>
                <w:lang w:eastAsia="pl-PL"/>
              </w:rPr>
              <w:t>ydawnictwo Naukowe</w:t>
            </w:r>
            <w:r w:rsidRPr="00A51111">
              <w:rPr>
                <w:rFonts w:ascii="Times New Roman" w:eastAsia="FreeSerif" w:hAnsi="Times New Roman" w:cs="Times New Roman"/>
                <w:color w:val="auto"/>
                <w:sz w:val="20"/>
                <w:szCs w:val="20"/>
                <w:lang w:eastAsia="pl-PL"/>
              </w:rPr>
              <w:t xml:space="preserve"> PWN, Warszawa 2018</w:t>
            </w:r>
            <w:r>
              <w:rPr>
                <w:rFonts w:ascii="Times New Roman" w:eastAsia="FreeSerif" w:hAnsi="Times New Roman" w:cs="Times New Roman"/>
                <w:color w:val="auto"/>
                <w:sz w:val="20"/>
                <w:szCs w:val="20"/>
                <w:lang w:eastAsia="pl-PL"/>
              </w:rPr>
              <w:t>.</w:t>
            </w:r>
          </w:p>
          <w:p w:rsidR="00ED3D50" w:rsidRPr="00A602E4" w:rsidRDefault="00960DE3" w:rsidP="00C15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Polityka ekonomiczna państwa we współczesnych syst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e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mach gospodarczych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(red.) D. Kopycińska, Wyd</w:t>
            </w:r>
            <w:r w:rsidR="00C15E3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awnictwo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Uniwersytetu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Szczecińskiego, Szczecin 2008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475AF0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999"/>
      </w:tblGrid>
      <w:tr w:rsidR="00ED3D50" w:rsidRPr="00A602E4">
        <w:tc>
          <w:tcPr>
            <w:tcW w:w="10061" w:type="dxa"/>
            <w:gridSpan w:val="2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tr w:rsidR="00ED3D50" w:rsidRPr="00A602E4">
        <w:tc>
          <w:tcPr>
            <w:tcW w:w="6062" w:type="dxa"/>
          </w:tcPr>
          <w:p w:rsidR="00ED3D50" w:rsidRPr="00A602E4" w:rsidRDefault="00755D29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Monika Szyda</w:t>
            </w:r>
          </w:p>
        </w:tc>
        <w:tc>
          <w:tcPr>
            <w:tcW w:w="3999" w:type="dxa"/>
          </w:tcPr>
          <w:p w:rsidR="00ED3D50" w:rsidRPr="00A602E4" w:rsidRDefault="00755D29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ED3D50" w:rsidRPr="00A602E4">
        <w:tc>
          <w:tcPr>
            <w:tcW w:w="10061" w:type="dxa"/>
            <w:gridSpan w:val="2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Katarzyna Skrzeszewska</w:t>
            </w:r>
          </w:p>
        </w:tc>
        <w:tc>
          <w:tcPr>
            <w:tcW w:w="3999" w:type="dxa"/>
          </w:tcPr>
          <w:p w:rsidR="00ED3D50" w:rsidRPr="00A602E4" w:rsidRDefault="00755D29" w:rsidP="008B6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ED3D50" w:rsidRPr="00A602E4">
        <w:tc>
          <w:tcPr>
            <w:tcW w:w="6062" w:type="dxa"/>
          </w:tcPr>
          <w:p w:rsidR="00ED3D50" w:rsidRDefault="00ED3D50" w:rsidP="008B6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Anetta Waśniewska</w:t>
            </w:r>
          </w:p>
        </w:tc>
        <w:tc>
          <w:tcPr>
            <w:tcW w:w="3999" w:type="dxa"/>
          </w:tcPr>
          <w:p w:rsidR="00ED3D50" w:rsidRDefault="00755D29" w:rsidP="009E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EE3CD0" w:rsidRPr="00A602E4" w:rsidTr="00EE3C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0" w:rsidRDefault="00EE3CD0" w:rsidP="00F9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Ewa Wyszkowska-Wróbel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0" w:rsidRPr="00EE3CD0" w:rsidRDefault="00EE3CD0" w:rsidP="00F9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A07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</w:tbl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D3D50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6009"/>
    <w:rsid w:val="000449C2"/>
    <w:rsid w:val="000475A9"/>
    <w:rsid w:val="00080F11"/>
    <w:rsid w:val="00082D00"/>
    <w:rsid w:val="00092D7C"/>
    <w:rsid w:val="000A2115"/>
    <w:rsid w:val="000A4CC2"/>
    <w:rsid w:val="000B20E5"/>
    <w:rsid w:val="00122D77"/>
    <w:rsid w:val="00122E1C"/>
    <w:rsid w:val="001251EC"/>
    <w:rsid w:val="001671B0"/>
    <w:rsid w:val="001715D9"/>
    <w:rsid w:val="00177487"/>
    <w:rsid w:val="001818FB"/>
    <w:rsid w:val="00196EA2"/>
    <w:rsid w:val="001A1E43"/>
    <w:rsid w:val="001A3205"/>
    <w:rsid w:val="001B03E6"/>
    <w:rsid w:val="001C634E"/>
    <w:rsid w:val="001D0563"/>
    <w:rsid w:val="001E5FE3"/>
    <w:rsid w:val="001F209D"/>
    <w:rsid w:val="00231DE0"/>
    <w:rsid w:val="00247226"/>
    <w:rsid w:val="00250A61"/>
    <w:rsid w:val="00264119"/>
    <w:rsid w:val="00267183"/>
    <w:rsid w:val="00296265"/>
    <w:rsid w:val="0029726D"/>
    <w:rsid w:val="002B73C2"/>
    <w:rsid w:val="002D26E6"/>
    <w:rsid w:val="002E722C"/>
    <w:rsid w:val="002F33B0"/>
    <w:rsid w:val="00311C4F"/>
    <w:rsid w:val="00315479"/>
    <w:rsid w:val="003359E6"/>
    <w:rsid w:val="003616FC"/>
    <w:rsid w:val="00361D49"/>
    <w:rsid w:val="00367CCE"/>
    <w:rsid w:val="003A6E52"/>
    <w:rsid w:val="003A6F9E"/>
    <w:rsid w:val="003C2187"/>
    <w:rsid w:val="00404FAF"/>
    <w:rsid w:val="00412278"/>
    <w:rsid w:val="00437F22"/>
    <w:rsid w:val="0046763D"/>
    <w:rsid w:val="00475AF0"/>
    <w:rsid w:val="00475C52"/>
    <w:rsid w:val="00476965"/>
    <w:rsid w:val="00477A2B"/>
    <w:rsid w:val="00482229"/>
    <w:rsid w:val="00494002"/>
    <w:rsid w:val="00497950"/>
    <w:rsid w:val="004B1FB2"/>
    <w:rsid w:val="004D3CC8"/>
    <w:rsid w:val="004E1376"/>
    <w:rsid w:val="004F47B4"/>
    <w:rsid w:val="00550A4F"/>
    <w:rsid w:val="00572504"/>
    <w:rsid w:val="0058657A"/>
    <w:rsid w:val="005A766B"/>
    <w:rsid w:val="005C09FF"/>
    <w:rsid w:val="005C4D1B"/>
    <w:rsid w:val="00602719"/>
    <w:rsid w:val="00620D57"/>
    <w:rsid w:val="006248BD"/>
    <w:rsid w:val="00624A5D"/>
    <w:rsid w:val="00643104"/>
    <w:rsid w:val="00651F07"/>
    <w:rsid w:val="00670D90"/>
    <w:rsid w:val="006716F0"/>
    <w:rsid w:val="00686652"/>
    <w:rsid w:val="006C49E5"/>
    <w:rsid w:val="006F6C43"/>
    <w:rsid w:val="006F7257"/>
    <w:rsid w:val="00714A91"/>
    <w:rsid w:val="007170DD"/>
    <w:rsid w:val="00755D29"/>
    <w:rsid w:val="00782D29"/>
    <w:rsid w:val="0079419B"/>
    <w:rsid w:val="007A0D66"/>
    <w:rsid w:val="007A5B94"/>
    <w:rsid w:val="007A74A3"/>
    <w:rsid w:val="007B2A12"/>
    <w:rsid w:val="007C07C6"/>
    <w:rsid w:val="007C6C4F"/>
    <w:rsid w:val="008026D1"/>
    <w:rsid w:val="0080527B"/>
    <w:rsid w:val="00864DFE"/>
    <w:rsid w:val="00872BC8"/>
    <w:rsid w:val="008B66F3"/>
    <w:rsid w:val="008D0E60"/>
    <w:rsid w:val="008D62DB"/>
    <w:rsid w:val="009153FE"/>
    <w:rsid w:val="00926755"/>
    <w:rsid w:val="00934797"/>
    <w:rsid w:val="00953C15"/>
    <w:rsid w:val="00960DE3"/>
    <w:rsid w:val="00987349"/>
    <w:rsid w:val="009D0B12"/>
    <w:rsid w:val="009E5896"/>
    <w:rsid w:val="009F6D15"/>
    <w:rsid w:val="009F7358"/>
    <w:rsid w:val="00A0699E"/>
    <w:rsid w:val="00A26DFE"/>
    <w:rsid w:val="00A602E4"/>
    <w:rsid w:val="00A60669"/>
    <w:rsid w:val="00A727FE"/>
    <w:rsid w:val="00A84CD3"/>
    <w:rsid w:val="00AB075F"/>
    <w:rsid w:val="00AC54E4"/>
    <w:rsid w:val="00B0479B"/>
    <w:rsid w:val="00B05469"/>
    <w:rsid w:val="00B100A5"/>
    <w:rsid w:val="00B14626"/>
    <w:rsid w:val="00B204A5"/>
    <w:rsid w:val="00B33257"/>
    <w:rsid w:val="00B374C8"/>
    <w:rsid w:val="00B47194"/>
    <w:rsid w:val="00B55209"/>
    <w:rsid w:val="00B73E75"/>
    <w:rsid w:val="00B8606B"/>
    <w:rsid w:val="00B913D6"/>
    <w:rsid w:val="00B95CA8"/>
    <w:rsid w:val="00BE337E"/>
    <w:rsid w:val="00BE3E30"/>
    <w:rsid w:val="00BE53F6"/>
    <w:rsid w:val="00C11EFA"/>
    <w:rsid w:val="00C15E31"/>
    <w:rsid w:val="00C24E68"/>
    <w:rsid w:val="00C771B0"/>
    <w:rsid w:val="00C97E91"/>
    <w:rsid w:val="00CA27ED"/>
    <w:rsid w:val="00CC4A9E"/>
    <w:rsid w:val="00CF0B22"/>
    <w:rsid w:val="00CF45EF"/>
    <w:rsid w:val="00D176CF"/>
    <w:rsid w:val="00D21955"/>
    <w:rsid w:val="00D244AA"/>
    <w:rsid w:val="00D255F6"/>
    <w:rsid w:val="00D81D1B"/>
    <w:rsid w:val="00D871B3"/>
    <w:rsid w:val="00DC23D9"/>
    <w:rsid w:val="00E00D70"/>
    <w:rsid w:val="00E135CF"/>
    <w:rsid w:val="00E13C40"/>
    <w:rsid w:val="00E35276"/>
    <w:rsid w:val="00E40E8A"/>
    <w:rsid w:val="00E41568"/>
    <w:rsid w:val="00E45E52"/>
    <w:rsid w:val="00E522BA"/>
    <w:rsid w:val="00E61BE4"/>
    <w:rsid w:val="00E64340"/>
    <w:rsid w:val="00E71601"/>
    <w:rsid w:val="00E7549B"/>
    <w:rsid w:val="00E96FF8"/>
    <w:rsid w:val="00EA2721"/>
    <w:rsid w:val="00ED3D50"/>
    <w:rsid w:val="00EE3CD0"/>
    <w:rsid w:val="00EE4242"/>
    <w:rsid w:val="00F0402C"/>
    <w:rsid w:val="00F114BB"/>
    <w:rsid w:val="00F172D6"/>
    <w:rsid w:val="00F24272"/>
    <w:rsid w:val="00F379F2"/>
    <w:rsid w:val="00F556D8"/>
    <w:rsid w:val="00F71CEE"/>
    <w:rsid w:val="00F77452"/>
    <w:rsid w:val="00FA07ED"/>
    <w:rsid w:val="00FB1DCC"/>
    <w:rsid w:val="00FC418B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867790-8B65-416B-BB1E-8D4FE7EA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0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D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unhideWhenUsed/>
    <w:rsid w:val="00960DE3"/>
    <w:rPr>
      <w:color w:val="0000FF"/>
      <w:u w:val="single"/>
    </w:rPr>
  </w:style>
  <w:style w:type="character" w:customStyle="1" w:styleId="name">
    <w:name w:val="name"/>
    <w:basedOn w:val="Domylnaczcionkaakapitu"/>
    <w:rsid w:val="0096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83C83B1B-A35D-4BBF-B9A8-4968F8CEAEA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12</cp:revision>
  <dcterms:created xsi:type="dcterms:W3CDTF">2021-05-17T08:04:00Z</dcterms:created>
  <dcterms:modified xsi:type="dcterms:W3CDTF">2023-05-04T12:51:00Z</dcterms:modified>
</cp:coreProperties>
</file>