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jc w:val="center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5989"/>
        <w:gridCol w:w="1949"/>
      </w:tblGrid>
      <w:tr w:rsidR="00A039CA" w:rsidRPr="009A1AE3" w:rsidTr="009A1AE3">
        <w:trPr>
          <w:trHeight w:val="1338"/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9CA" w:rsidRDefault="0004484E" w:rsidP="00A03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  <w:lang w:eastAsia="pl-PL"/>
              </w:rPr>
              <w:drawing>
                <wp:inline distT="0" distB="0" distL="0" distR="0">
                  <wp:extent cx="571500" cy="704850"/>
                  <wp:effectExtent l="19050" t="0" r="0" b="0"/>
                  <wp:docPr id="1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9CA" w:rsidRDefault="00A039CA" w:rsidP="00A03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:rsidR="00A039CA" w:rsidRDefault="00677F3A" w:rsidP="00A03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</w:rPr>
              <w:t>Wydział Zarządzania i Nauk o Jakości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9CA" w:rsidRDefault="0004484E" w:rsidP="00A03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23925" cy="923925"/>
                  <wp:effectExtent l="0" t="0" r="0" b="0"/>
                  <wp:docPr id="2" name="Obraz 1" descr="https://umg.edu.pl/sites/default/files/zalaczniki/wznj-02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umg.edu.pl/sites/default/files/zalaczniki/wznj-02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12CC" w:rsidRDefault="003B12CC" w:rsidP="00CF0B22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</w:p>
    <w:p w:rsidR="003B12CC" w:rsidRPr="007A5B94" w:rsidRDefault="003B12CC" w:rsidP="00554EDD">
      <w:pPr>
        <w:pStyle w:val="Tytu"/>
      </w:pPr>
      <w:r w:rsidRPr="007A5B94">
        <w:t>KARTA PRZEDMIOTU</w:t>
      </w:r>
    </w:p>
    <w:p w:rsidR="003B12CC" w:rsidRPr="00CF0B22" w:rsidRDefault="003B12CC" w:rsidP="00CF0B22">
      <w:pPr>
        <w:spacing w:after="0"/>
        <w:jc w:val="center"/>
        <w:rPr>
          <w:rFonts w:ascii="Times New Roman" w:hAnsi="Times New Roman"/>
          <w:b/>
          <w:spacing w:val="30"/>
          <w:sz w:val="24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6"/>
        <w:gridCol w:w="1284"/>
        <w:gridCol w:w="1417"/>
        <w:gridCol w:w="1560"/>
        <w:gridCol w:w="4394"/>
      </w:tblGrid>
      <w:tr w:rsidR="003B12CC" w:rsidRPr="009A1AE3" w:rsidTr="009A1AE3">
        <w:trPr>
          <w:trHeight w:val="276"/>
        </w:trPr>
        <w:tc>
          <w:tcPr>
            <w:tcW w:w="1376" w:type="dxa"/>
            <w:vMerge w:val="restart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vAlign w:val="center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w jęz. polskim</w:t>
            </w:r>
          </w:p>
        </w:tc>
        <w:tc>
          <w:tcPr>
            <w:tcW w:w="4394" w:type="dxa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RACHUNKOWOŚĆ FINANSOWA</w:t>
            </w:r>
          </w:p>
        </w:tc>
      </w:tr>
      <w:tr w:rsidR="003B12CC" w:rsidRPr="009A1AE3" w:rsidTr="009A1AE3">
        <w:trPr>
          <w:trHeight w:val="276"/>
        </w:trPr>
        <w:tc>
          <w:tcPr>
            <w:tcW w:w="1376" w:type="dxa"/>
            <w:vMerge/>
            <w:shd w:val="clear" w:color="auto" w:fill="D9D9D9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w jęz. angielskim</w:t>
            </w:r>
          </w:p>
        </w:tc>
        <w:tc>
          <w:tcPr>
            <w:tcW w:w="4394" w:type="dxa"/>
            <w:vAlign w:val="center"/>
          </w:tcPr>
          <w:p w:rsidR="003B12CC" w:rsidRPr="003C2B0B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B0B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>FINANC</w:t>
            </w:r>
            <w:r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>IAL  ACCOUN</w:t>
            </w:r>
            <w:r w:rsidR="00625CDA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>T</w:t>
            </w:r>
            <w:r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>ING</w:t>
            </w:r>
          </w:p>
        </w:tc>
      </w:tr>
    </w:tbl>
    <w:p w:rsidR="003B12CC" w:rsidRDefault="003B12CC" w:rsidP="00177487">
      <w:pPr>
        <w:spacing w:after="0"/>
        <w:rPr>
          <w:rFonts w:ascii="Times New Roman" w:hAnsi="Times New Roman"/>
          <w:b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1"/>
        <w:gridCol w:w="7280"/>
      </w:tblGrid>
      <w:tr w:rsidR="003B12CC" w:rsidRPr="009A1AE3" w:rsidTr="009A1AE3">
        <w:tc>
          <w:tcPr>
            <w:tcW w:w="2660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vAlign w:val="center"/>
          </w:tcPr>
          <w:p w:rsidR="003B12CC" w:rsidRPr="009A1AE3" w:rsidRDefault="00677F3A" w:rsidP="009A1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Zarządzanie</w:t>
            </w:r>
          </w:p>
        </w:tc>
      </w:tr>
      <w:tr w:rsidR="003B12CC" w:rsidRPr="009A1AE3" w:rsidTr="009A1AE3">
        <w:tc>
          <w:tcPr>
            <w:tcW w:w="2660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vAlign w:val="center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Ekonomia </w:t>
            </w:r>
            <w:r w:rsidR="00AF111F">
              <w:rPr>
                <w:rFonts w:ascii="Times New Roman" w:hAnsi="Times New Roman"/>
                <w:b/>
                <w:sz w:val="24"/>
                <w:szCs w:val="20"/>
              </w:rPr>
              <w:t>M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enedżerska</w:t>
            </w:r>
          </w:p>
        </w:tc>
      </w:tr>
      <w:tr w:rsidR="003B12CC" w:rsidRPr="009A1AE3" w:rsidTr="009A1AE3">
        <w:tc>
          <w:tcPr>
            <w:tcW w:w="2660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vAlign w:val="center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studia pierwszego stopnia</w:t>
            </w:r>
          </w:p>
        </w:tc>
      </w:tr>
      <w:tr w:rsidR="003B12CC" w:rsidRPr="009A1AE3" w:rsidTr="009A1AE3">
        <w:tc>
          <w:tcPr>
            <w:tcW w:w="2660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vAlign w:val="center"/>
          </w:tcPr>
          <w:p w:rsidR="003B12CC" w:rsidRPr="009A1AE3" w:rsidRDefault="007030C8" w:rsidP="009A1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n</w:t>
            </w:r>
            <w:r w:rsidR="00B80831">
              <w:rPr>
                <w:rFonts w:ascii="Times New Roman" w:hAnsi="Times New Roman"/>
                <w:b/>
                <w:sz w:val="24"/>
                <w:szCs w:val="20"/>
              </w:rPr>
              <w:t>iestacjonarne</w:t>
            </w:r>
          </w:p>
        </w:tc>
      </w:tr>
      <w:tr w:rsidR="003B12CC" w:rsidRPr="009A1AE3" w:rsidTr="009A1AE3">
        <w:tc>
          <w:tcPr>
            <w:tcW w:w="2660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vAlign w:val="center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ogólnoakademicki</w:t>
            </w:r>
          </w:p>
        </w:tc>
      </w:tr>
      <w:tr w:rsidR="003B12CC" w:rsidRPr="009A1AE3" w:rsidTr="009A1AE3">
        <w:tc>
          <w:tcPr>
            <w:tcW w:w="2660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vAlign w:val="center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obowiązkowy</w:t>
            </w:r>
          </w:p>
        </w:tc>
      </w:tr>
      <w:tr w:rsidR="003B12CC" w:rsidRPr="009A1AE3" w:rsidTr="009A1AE3">
        <w:tc>
          <w:tcPr>
            <w:tcW w:w="2660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vAlign w:val="center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zaliczenie z oceną</w:t>
            </w:r>
          </w:p>
        </w:tc>
      </w:tr>
    </w:tbl>
    <w:p w:rsidR="003B12CC" w:rsidRDefault="003B12CC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12CC" w:rsidRPr="00B73E75" w:rsidRDefault="003B12CC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3B12CC" w:rsidRPr="009A1AE3" w:rsidTr="009A1AE3">
        <w:tc>
          <w:tcPr>
            <w:tcW w:w="1526" w:type="dxa"/>
            <w:vMerge w:val="restart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Semestr studiów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B12CC" w:rsidRPr="009A1AE3" w:rsidTr="009A1AE3">
        <w:tc>
          <w:tcPr>
            <w:tcW w:w="1526" w:type="dxa"/>
            <w:vMerge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</w:tr>
      <w:tr w:rsidR="003B12CC" w:rsidRPr="009A1AE3" w:rsidTr="009A1AE3">
        <w:tc>
          <w:tcPr>
            <w:tcW w:w="1526" w:type="dxa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701" w:type="dxa"/>
            <w:vAlign w:val="center"/>
          </w:tcPr>
          <w:p w:rsidR="003B12CC" w:rsidRPr="009A1AE3" w:rsidRDefault="007030C8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B12CC" w:rsidRPr="009A1AE3" w:rsidRDefault="00B80831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3B12CC" w:rsidRPr="009A1AE3" w:rsidRDefault="00B80831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0" w:type="dxa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B12CC" w:rsidRPr="009A1AE3" w:rsidTr="009A1AE3">
        <w:tc>
          <w:tcPr>
            <w:tcW w:w="6629" w:type="dxa"/>
            <w:gridSpan w:val="6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</w:tr>
    </w:tbl>
    <w:p w:rsidR="003B12CC" w:rsidRDefault="003B12CC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12CC" w:rsidRPr="00B73E75" w:rsidRDefault="003B12CC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1"/>
      </w:tblGrid>
      <w:tr w:rsidR="003B12CC" w:rsidRPr="009A1AE3" w:rsidTr="009A1AE3">
        <w:tc>
          <w:tcPr>
            <w:tcW w:w="10061" w:type="dxa"/>
            <w:shd w:val="clear" w:color="auto" w:fill="D9D9D9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Wymagania w zakresie wiedzy, umiejętności i innych kompetencji</w:t>
            </w:r>
          </w:p>
        </w:tc>
      </w:tr>
      <w:tr w:rsidR="003B12CC" w:rsidRPr="009A1AE3" w:rsidTr="009A1AE3">
        <w:tc>
          <w:tcPr>
            <w:tcW w:w="10061" w:type="dxa"/>
          </w:tcPr>
          <w:p w:rsidR="003B12CC" w:rsidRPr="009A1AE3" w:rsidRDefault="00625CDA" w:rsidP="00703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5CDA">
              <w:rPr>
                <w:rFonts w:ascii="Times New Roman" w:hAnsi="Times New Roman"/>
                <w:sz w:val="20"/>
                <w:szCs w:val="20"/>
              </w:rPr>
              <w:t>Wiedza i umiejętności z zakresu ekonomii i finansów.</w:t>
            </w:r>
          </w:p>
        </w:tc>
      </w:tr>
    </w:tbl>
    <w:p w:rsidR="003B12CC" w:rsidRDefault="003B12CC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12CC" w:rsidRPr="00B73E75" w:rsidRDefault="003B12CC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1"/>
      </w:tblGrid>
      <w:tr w:rsidR="003B12CC" w:rsidRPr="009A1AE3" w:rsidTr="009A1AE3">
        <w:tc>
          <w:tcPr>
            <w:tcW w:w="10061" w:type="dxa"/>
            <w:shd w:val="clear" w:color="auto" w:fill="D9D9D9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Cele przedmiotu</w:t>
            </w:r>
          </w:p>
        </w:tc>
      </w:tr>
      <w:tr w:rsidR="003B12CC" w:rsidRPr="009A1AE3" w:rsidTr="009A1AE3">
        <w:tc>
          <w:tcPr>
            <w:tcW w:w="10061" w:type="dxa"/>
          </w:tcPr>
          <w:p w:rsidR="003B12CC" w:rsidRPr="009A1AE3" w:rsidRDefault="004A63DE" w:rsidP="004A63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Poszerzenie i pogłębienie znajomości zasad i szczegółowych procedur rachunkowości  jako systemu informacji ekonomiczno – finansowej w przedsiębiorstwach.</w:t>
            </w:r>
          </w:p>
        </w:tc>
      </w:tr>
    </w:tbl>
    <w:p w:rsidR="003B12CC" w:rsidRDefault="003B12CC" w:rsidP="00B913D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B12CC" w:rsidRPr="00B73E75" w:rsidRDefault="003B12CC" w:rsidP="00B913D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087"/>
        <w:gridCol w:w="2015"/>
      </w:tblGrid>
      <w:tr w:rsidR="003B12CC" w:rsidRPr="009A1AE3" w:rsidTr="009A1AE3">
        <w:tc>
          <w:tcPr>
            <w:tcW w:w="10061" w:type="dxa"/>
            <w:gridSpan w:val="3"/>
            <w:shd w:val="clear" w:color="auto" w:fill="D9D9D9"/>
          </w:tcPr>
          <w:p w:rsidR="003B12CC" w:rsidRPr="009A1AE3" w:rsidRDefault="002F4ACD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Osiągane efekty uczenia się</w:t>
            </w:r>
            <w:r w:rsidR="003B12CC" w:rsidRPr="009A1AE3">
              <w:rPr>
                <w:rFonts w:ascii="Times New Roman" w:hAnsi="Times New Roman"/>
                <w:b/>
                <w:sz w:val="20"/>
                <w:szCs w:val="20"/>
              </w:rPr>
              <w:t xml:space="preserve"> dla przedmiotu (EKP)</w:t>
            </w:r>
          </w:p>
        </w:tc>
      </w:tr>
      <w:tr w:rsidR="003B12CC" w:rsidRPr="009A1AE3" w:rsidTr="009A1AE3">
        <w:tc>
          <w:tcPr>
            <w:tcW w:w="959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Po zakończeniu przedmiotu student:</w:t>
            </w:r>
          </w:p>
        </w:tc>
        <w:tc>
          <w:tcPr>
            <w:tcW w:w="2015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 xml:space="preserve">Odniesienie do kierunkowych efektów </w:t>
            </w:r>
            <w:r w:rsidR="002F4ACD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4A63DE" w:rsidRPr="009A1AE3" w:rsidTr="009676AC">
        <w:tc>
          <w:tcPr>
            <w:tcW w:w="959" w:type="dxa"/>
            <w:vAlign w:val="center"/>
          </w:tcPr>
          <w:p w:rsidR="004A63DE" w:rsidRPr="009A1AE3" w:rsidRDefault="004A63DE" w:rsidP="004A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  <w:vAlign w:val="center"/>
          </w:tcPr>
          <w:p w:rsidR="004A63DE" w:rsidRPr="009A1AE3" w:rsidRDefault="004A63DE" w:rsidP="004A6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klasyfikuje i interpretuje wyodrębniane w rachunkowości przedsiębiorstw zasoby gospodarcze  i źródła ich finansowania </w:t>
            </w:r>
          </w:p>
        </w:tc>
        <w:tc>
          <w:tcPr>
            <w:tcW w:w="2015" w:type="dxa"/>
          </w:tcPr>
          <w:p w:rsidR="004A63DE" w:rsidRPr="009A1AE3" w:rsidRDefault="004A63DE" w:rsidP="004A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NK_W01, NK_W05, NK_U06</w:t>
            </w:r>
          </w:p>
        </w:tc>
      </w:tr>
      <w:tr w:rsidR="004A63DE" w:rsidRPr="009A1AE3" w:rsidTr="009676AC">
        <w:tc>
          <w:tcPr>
            <w:tcW w:w="959" w:type="dxa"/>
            <w:vAlign w:val="center"/>
          </w:tcPr>
          <w:p w:rsidR="004A63DE" w:rsidRPr="009A1AE3" w:rsidRDefault="004A63DE" w:rsidP="004A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  <w:vAlign w:val="center"/>
          </w:tcPr>
          <w:p w:rsidR="004A63DE" w:rsidRPr="009A1AE3" w:rsidRDefault="004A63DE" w:rsidP="004A6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rozumie bilansowanie aktywów  i pasywów  jako „filozofię”  rachunkowości  i wynikającą z niej zasadę podwójnego zapisu na kontach  </w:t>
            </w:r>
          </w:p>
        </w:tc>
        <w:tc>
          <w:tcPr>
            <w:tcW w:w="2015" w:type="dxa"/>
          </w:tcPr>
          <w:p w:rsidR="004A63DE" w:rsidRPr="009A1AE3" w:rsidRDefault="004A63DE" w:rsidP="004A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NK_W01, NK_W05, NK_U06</w:t>
            </w:r>
          </w:p>
        </w:tc>
      </w:tr>
      <w:tr w:rsidR="004A63DE" w:rsidRPr="009A1AE3" w:rsidTr="009676AC">
        <w:tc>
          <w:tcPr>
            <w:tcW w:w="959" w:type="dxa"/>
            <w:vAlign w:val="center"/>
          </w:tcPr>
          <w:p w:rsidR="004A63DE" w:rsidRPr="009A1AE3" w:rsidRDefault="004A63DE" w:rsidP="004A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  <w:vAlign w:val="center"/>
          </w:tcPr>
          <w:p w:rsidR="004A63DE" w:rsidRPr="009A1AE3" w:rsidRDefault="004A63DE" w:rsidP="004A6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zna założenia wyceny bilansowej</w:t>
            </w:r>
          </w:p>
        </w:tc>
        <w:tc>
          <w:tcPr>
            <w:tcW w:w="2015" w:type="dxa"/>
          </w:tcPr>
          <w:p w:rsidR="004A63DE" w:rsidRPr="009A1AE3" w:rsidRDefault="004A63DE" w:rsidP="004A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NK_W01, NK_W05</w:t>
            </w:r>
          </w:p>
        </w:tc>
      </w:tr>
      <w:tr w:rsidR="004A63DE" w:rsidRPr="009A1AE3" w:rsidTr="009676AC">
        <w:tc>
          <w:tcPr>
            <w:tcW w:w="959" w:type="dxa"/>
            <w:vAlign w:val="center"/>
          </w:tcPr>
          <w:p w:rsidR="004A63DE" w:rsidRPr="009A1AE3" w:rsidRDefault="004A63DE" w:rsidP="004A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  <w:vAlign w:val="center"/>
          </w:tcPr>
          <w:p w:rsidR="004A63DE" w:rsidRPr="009A1AE3" w:rsidRDefault="004A63DE" w:rsidP="004A6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klasyfikuje i interpretuje wyodrębniane w rachunkowości  procesy gospodarcze oraz definiuje, klasyfikuje i interpretuje związane z nimi kategorie wynikowe</w:t>
            </w:r>
          </w:p>
        </w:tc>
        <w:tc>
          <w:tcPr>
            <w:tcW w:w="2015" w:type="dxa"/>
          </w:tcPr>
          <w:p w:rsidR="004A63DE" w:rsidRPr="009A1AE3" w:rsidRDefault="004A63DE" w:rsidP="004A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NK_W01, NK_W05, NK_U01, NK_U06</w:t>
            </w:r>
          </w:p>
        </w:tc>
      </w:tr>
      <w:tr w:rsidR="004A63DE" w:rsidRPr="009A1AE3" w:rsidTr="009676AC">
        <w:tc>
          <w:tcPr>
            <w:tcW w:w="959" w:type="dxa"/>
            <w:vAlign w:val="center"/>
          </w:tcPr>
          <w:p w:rsidR="004A63DE" w:rsidRDefault="004A63DE" w:rsidP="004A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  <w:vAlign w:val="center"/>
          </w:tcPr>
          <w:p w:rsidR="004A63DE" w:rsidRDefault="004A63DE" w:rsidP="004A6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dekretuje i księguje operacje bilansowe i wynikowe</w:t>
            </w:r>
          </w:p>
        </w:tc>
        <w:tc>
          <w:tcPr>
            <w:tcW w:w="2015" w:type="dxa"/>
          </w:tcPr>
          <w:p w:rsidR="004A63DE" w:rsidRPr="009A1AE3" w:rsidRDefault="004A63DE" w:rsidP="004A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NK_W01, NK_W05</w:t>
            </w:r>
          </w:p>
        </w:tc>
      </w:tr>
      <w:tr w:rsidR="004A63DE" w:rsidRPr="009A1AE3" w:rsidTr="009676AC">
        <w:tc>
          <w:tcPr>
            <w:tcW w:w="959" w:type="dxa"/>
            <w:vAlign w:val="center"/>
          </w:tcPr>
          <w:p w:rsidR="004A63DE" w:rsidRDefault="004A63DE" w:rsidP="004A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EKP_06</w:t>
            </w:r>
          </w:p>
        </w:tc>
        <w:tc>
          <w:tcPr>
            <w:tcW w:w="7087" w:type="dxa"/>
            <w:vAlign w:val="center"/>
          </w:tcPr>
          <w:p w:rsidR="004A63DE" w:rsidRDefault="004A63DE" w:rsidP="004A6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sporządza bilans oraz rachunek zysków i strat przedsiębiorstwa</w:t>
            </w:r>
          </w:p>
        </w:tc>
        <w:tc>
          <w:tcPr>
            <w:tcW w:w="2015" w:type="dxa"/>
          </w:tcPr>
          <w:p w:rsidR="004A63DE" w:rsidRPr="009A1AE3" w:rsidRDefault="004A63DE" w:rsidP="004A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NK_W01, NK_W05, NK_U01, NK_U06</w:t>
            </w:r>
          </w:p>
        </w:tc>
      </w:tr>
    </w:tbl>
    <w:p w:rsidR="003B12CC" w:rsidRDefault="003B12CC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12CC" w:rsidRPr="00B73E75" w:rsidRDefault="003B12CC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67"/>
        <w:gridCol w:w="567"/>
        <w:gridCol w:w="567"/>
        <w:gridCol w:w="567"/>
        <w:gridCol w:w="2017"/>
      </w:tblGrid>
      <w:tr w:rsidR="003B12CC" w:rsidRPr="009A1AE3" w:rsidTr="009A1AE3">
        <w:tc>
          <w:tcPr>
            <w:tcW w:w="5778" w:type="dxa"/>
            <w:vMerge w:val="restart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Odniesienie do EKP</w:t>
            </w:r>
          </w:p>
        </w:tc>
      </w:tr>
      <w:tr w:rsidR="003B12CC" w:rsidRPr="009A1AE3" w:rsidTr="009A1AE3">
        <w:tc>
          <w:tcPr>
            <w:tcW w:w="5778" w:type="dxa"/>
            <w:vMerge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3DE" w:rsidRPr="009A1AE3" w:rsidTr="009D2EC9">
        <w:tc>
          <w:tcPr>
            <w:tcW w:w="5778" w:type="dxa"/>
            <w:vAlign w:val="center"/>
          </w:tcPr>
          <w:p w:rsidR="004A63DE" w:rsidRPr="009A1AE3" w:rsidRDefault="004A63DE" w:rsidP="004A6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Różne interpretacje rachunkowości, zasoby i procesy gospodarcze przedsiębiorstw jako przedmiot rachunkowości finansowej</w:t>
            </w:r>
          </w:p>
        </w:tc>
        <w:tc>
          <w:tcPr>
            <w:tcW w:w="567" w:type="dxa"/>
            <w:vAlign w:val="center"/>
          </w:tcPr>
          <w:p w:rsidR="004A63DE" w:rsidRPr="009A1AE3" w:rsidRDefault="00B577B2" w:rsidP="004A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4A63DE" w:rsidRPr="009A1AE3" w:rsidRDefault="004A63DE" w:rsidP="004A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3DE" w:rsidRPr="009A1AE3" w:rsidRDefault="004A63DE" w:rsidP="004A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3DE" w:rsidRPr="009A1AE3" w:rsidRDefault="004A63DE" w:rsidP="004A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4A63DE" w:rsidRPr="009A1AE3" w:rsidRDefault="004A63DE" w:rsidP="004A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EKP_01</w:t>
            </w:r>
          </w:p>
        </w:tc>
      </w:tr>
      <w:tr w:rsidR="004A63DE" w:rsidRPr="009A1AE3" w:rsidTr="009D2EC9">
        <w:tc>
          <w:tcPr>
            <w:tcW w:w="5778" w:type="dxa"/>
            <w:vAlign w:val="center"/>
          </w:tcPr>
          <w:p w:rsidR="004A63DE" w:rsidRPr="009A1AE3" w:rsidRDefault="004A63DE" w:rsidP="004A6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Grupowanie i interpretacja zasobów gospodarczych (aktywów)  oraz źródeł ich finansowania (pasywów). Sporządzanie bilansu.</w:t>
            </w:r>
          </w:p>
        </w:tc>
        <w:tc>
          <w:tcPr>
            <w:tcW w:w="567" w:type="dxa"/>
            <w:vAlign w:val="center"/>
          </w:tcPr>
          <w:p w:rsidR="004A63DE" w:rsidRPr="009A1AE3" w:rsidRDefault="00B577B2" w:rsidP="004A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A63DE" w:rsidRPr="009A1AE3" w:rsidRDefault="00B577B2" w:rsidP="004A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A63DE" w:rsidRPr="009A1AE3" w:rsidRDefault="004A63DE" w:rsidP="004A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3DE" w:rsidRPr="009A1AE3" w:rsidRDefault="004A63DE" w:rsidP="004A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4A63DE" w:rsidRPr="009A1AE3" w:rsidRDefault="004A63DE" w:rsidP="004A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EKP_01, EKP_02, EKP_03</w:t>
            </w:r>
          </w:p>
        </w:tc>
      </w:tr>
      <w:tr w:rsidR="004A63DE" w:rsidRPr="009A1AE3" w:rsidTr="009D2EC9">
        <w:tc>
          <w:tcPr>
            <w:tcW w:w="5778" w:type="dxa"/>
            <w:vAlign w:val="center"/>
          </w:tcPr>
          <w:p w:rsidR="004A63DE" w:rsidRDefault="004A63DE" w:rsidP="004A6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Rejestracja operacji bilansowych na kontach księgowych.</w:t>
            </w:r>
          </w:p>
        </w:tc>
        <w:tc>
          <w:tcPr>
            <w:tcW w:w="567" w:type="dxa"/>
            <w:vAlign w:val="center"/>
          </w:tcPr>
          <w:p w:rsidR="004A63DE" w:rsidRDefault="004A63DE" w:rsidP="004A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A63DE" w:rsidRDefault="00B577B2" w:rsidP="004A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A63DE" w:rsidRPr="009A1AE3" w:rsidRDefault="004A63DE" w:rsidP="004A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3DE" w:rsidRPr="009A1AE3" w:rsidRDefault="004A63DE" w:rsidP="004A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4A63DE" w:rsidRDefault="004A63DE" w:rsidP="004A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EKP_01, EKP_02, EKP_03, EKP_05</w:t>
            </w:r>
          </w:p>
        </w:tc>
      </w:tr>
      <w:tr w:rsidR="004A63DE" w:rsidRPr="009A1AE3" w:rsidTr="009D2EC9">
        <w:tc>
          <w:tcPr>
            <w:tcW w:w="5778" w:type="dxa"/>
            <w:vAlign w:val="center"/>
          </w:tcPr>
          <w:p w:rsidR="004A63DE" w:rsidRDefault="004A63DE" w:rsidP="004A6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Wycena i ewidencja środków pieniężnych.</w:t>
            </w:r>
          </w:p>
        </w:tc>
        <w:tc>
          <w:tcPr>
            <w:tcW w:w="567" w:type="dxa"/>
            <w:vAlign w:val="center"/>
          </w:tcPr>
          <w:p w:rsidR="004A63DE" w:rsidRDefault="00B577B2" w:rsidP="004A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4A63DE" w:rsidRDefault="00B577B2" w:rsidP="004A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A63DE" w:rsidRPr="009A1AE3" w:rsidRDefault="004A63DE" w:rsidP="004A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3DE" w:rsidRPr="009A1AE3" w:rsidRDefault="004A63DE" w:rsidP="004A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4A63DE" w:rsidRDefault="004A63DE" w:rsidP="004A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EKP_03, EKP_05</w:t>
            </w:r>
          </w:p>
        </w:tc>
      </w:tr>
      <w:tr w:rsidR="004A63DE" w:rsidRPr="009A1AE3" w:rsidTr="009D2EC9">
        <w:tc>
          <w:tcPr>
            <w:tcW w:w="5778" w:type="dxa"/>
            <w:vAlign w:val="center"/>
          </w:tcPr>
          <w:p w:rsidR="004A63DE" w:rsidRDefault="004A63DE" w:rsidP="004A6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Wycena i ewidencja rozrachunków.</w:t>
            </w:r>
          </w:p>
        </w:tc>
        <w:tc>
          <w:tcPr>
            <w:tcW w:w="567" w:type="dxa"/>
            <w:vAlign w:val="center"/>
          </w:tcPr>
          <w:p w:rsidR="004A63DE" w:rsidRDefault="00B577B2" w:rsidP="004A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A63DE" w:rsidRDefault="00B577B2" w:rsidP="004A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A63DE" w:rsidRPr="009A1AE3" w:rsidRDefault="004A63DE" w:rsidP="004A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3DE" w:rsidRPr="009A1AE3" w:rsidRDefault="004A63DE" w:rsidP="004A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4A63DE" w:rsidRDefault="004A63DE" w:rsidP="004A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EKP_03, EKP_02, EKP_05</w:t>
            </w:r>
          </w:p>
        </w:tc>
      </w:tr>
      <w:tr w:rsidR="004A63DE" w:rsidRPr="009A1AE3" w:rsidTr="009D2EC9">
        <w:tc>
          <w:tcPr>
            <w:tcW w:w="5778" w:type="dxa"/>
            <w:vAlign w:val="center"/>
          </w:tcPr>
          <w:p w:rsidR="004A63DE" w:rsidRDefault="004A63DE" w:rsidP="004A6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Wycena i ewidencja środków trwałych.</w:t>
            </w:r>
          </w:p>
        </w:tc>
        <w:tc>
          <w:tcPr>
            <w:tcW w:w="567" w:type="dxa"/>
            <w:vAlign w:val="center"/>
          </w:tcPr>
          <w:p w:rsidR="004A63DE" w:rsidRDefault="004A63DE" w:rsidP="004A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A63DE" w:rsidRDefault="00B577B2" w:rsidP="004A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A63DE" w:rsidRPr="009A1AE3" w:rsidRDefault="004A63DE" w:rsidP="004A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3DE" w:rsidRPr="009A1AE3" w:rsidRDefault="004A63DE" w:rsidP="004A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4A63DE" w:rsidRDefault="004A63DE" w:rsidP="004A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EKP_03, EKP_02, EKP_05</w:t>
            </w:r>
          </w:p>
        </w:tc>
      </w:tr>
      <w:tr w:rsidR="004A63DE" w:rsidRPr="009A1AE3" w:rsidTr="009D2EC9">
        <w:tc>
          <w:tcPr>
            <w:tcW w:w="5778" w:type="dxa"/>
            <w:vAlign w:val="center"/>
          </w:tcPr>
          <w:p w:rsidR="004A63DE" w:rsidRDefault="004A63DE" w:rsidP="004A6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Wycena i ewidencja obrotu materiałowego.</w:t>
            </w:r>
          </w:p>
        </w:tc>
        <w:tc>
          <w:tcPr>
            <w:tcW w:w="567" w:type="dxa"/>
            <w:vAlign w:val="center"/>
          </w:tcPr>
          <w:p w:rsidR="004A63DE" w:rsidRDefault="00B577B2" w:rsidP="004A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A63DE" w:rsidRDefault="00B577B2" w:rsidP="004A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A63DE" w:rsidRPr="009A1AE3" w:rsidRDefault="004A63DE" w:rsidP="004A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3DE" w:rsidRPr="009A1AE3" w:rsidRDefault="004A63DE" w:rsidP="004A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4A63DE" w:rsidRDefault="004A63DE" w:rsidP="004A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EKP_03, EKP_02, EKP_05</w:t>
            </w:r>
          </w:p>
        </w:tc>
      </w:tr>
      <w:tr w:rsidR="004A63DE" w:rsidRPr="009A1AE3" w:rsidTr="009D2EC9">
        <w:tc>
          <w:tcPr>
            <w:tcW w:w="5778" w:type="dxa"/>
            <w:vAlign w:val="center"/>
          </w:tcPr>
          <w:p w:rsidR="004A63DE" w:rsidRDefault="004A63DE" w:rsidP="004A6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Interpretacja kosztów, przychodów i zysków  jako wyników działalności gospodarczej, zasady ewidencji operacji wynikowych </w:t>
            </w:r>
          </w:p>
        </w:tc>
        <w:tc>
          <w:tcPr>
            <w:tcW w:w="567" w:type="dxa"/>
            <w:vAlign w:val="center"/>
          </w:tcPr>
          <w:p w:rsidR="004A63DE" w:rsidRDefault="00B577B2" w:rsidP="004A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A63DE" w:rsidRDefault="00B577B2" w:rsidP="004A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A63DE" w:rsidRPr="009A1AE3" w:rsidRDefault="004A63DE" w:rsidP="004A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3DE" w:rsidRPr="009A1AE3" w:rsidRDefault="004A63DE" w:rsidP="004A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4A63DE" w:rsidRDefault="004A63DE" w:rsidP="004A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EKP_02, EKP_04, EKP_05</w:t>
            </w:r>
          </w:p>
        </w:tc>
      </w:tr>
      <w:tr w:rsidR="004A63DE" w:rsidRPr="009A1AE3" w:rsidTr="009D2EC9">
        <w:tc>
          <w:tcPr>
            <w:tcW w:w="5778" w:type="dxa"/>
            <w:vAlign w:val="center"/>
          </w:tcPr>
          <w:p w:rsidR="004A63DE" w:rsidRDefault="004A63DE" w:rsidP="004A6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Przebieg ewidencji operacji gospodarczych w cyklu „od bilansu do bilansu”, w tym ustalanie księgowo rocznego wyniku finansowego</w:t>
            </w:r>
          </w:p>
        </w:tc>
        <w:tc>
          <w:tcPr>
            <w:tcW w:w="567" w:type="dxa"/>
            <w:vAlign w:val="center"/>
          </w:tcPr>
          <w:p w:rsidR="004A63DE" w:rsidRDefault="004A63DE" w:rsidP="004A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A63DE" w:rsidRDefault="00B577B2" w:rsidP="004A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A63DE" w:rsidRPr="009A1AE3" w:rsidRDefault="004A63DE" w:rsidP="004A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3DE" w:rsidRPr="009A1AE3" w:rsidRDefault="004A63DE" w:rsidP="004A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4A63DE" w:rsidRDefault="004A63DE" w:rsidP="004A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EKP_03, EKP_04, EKP_05</w:t>
            </w:r>
          </w:p>
        </w:tc>
      </w:tr>
      <w:tr w:rsidR="004A63DE" w:rsidRPr="009A1AE3" w:rsidTr="009D2EC9">
        <w:tc>
          <w:tcPr>
            <w:tcW w:w="5778" w:type="dxa"/>
            <w:vAlign w:val="center"/>
          </w:tcPr>
          <w:p w:rsidR="004A63DE" w:rsidRDefault="004A63DE" w:rsidP="004A6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Sporządzanie i interpretacja sprawozdania finansowego – bilansu i rachunku zysków i strat przedsiębiorstwa</w:t>
            </w:r>
          </w:p>
        </w:tc>
        <w:tc>
          <w:tcPr>
            <w:tcW w:w="567" w:type="dxa"/>
            <w:vAlign w:val="center"/>
          </w:tcPr>
          <w:p w:rsidR="004A63DE" w:rsidRDefault="00B577B2" w:rsidP="004A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A63DE" w:rsidRDefault="00B577B2" w:rsidP="004A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A63DE" w:rsidRPr="009A1AE3" w:rsidRDefault="004A63DE" w:rsidP="004A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3DE" w:rsidRPr="009A1AE3" w:rsidRDefault="004A63DE" w:rsidP="004A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4A63DE" w:rsidRDefault="004A63DE" w:rsidP="004A6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EKP_03, EKP_04, EKP_05, EKP_06</w:t>
            </w:r>
          </w:p>
        </w:tc>
      </w:tr>
      <w:tr w:rsidR="003B12CC" w:rsidRPr="009A1AE3" w:rsidTr="009A1AE3">
        <w:tc>
          <w:tcPr>
            <w:tcW w:w="5778" w:type="dxa"/>
            <w:shd w:val="clear" w:color="auto" w:fill="D9D9D9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/>
          </w:tcPr>
          <w:p w:rsidR="003B12CC" w:rsidRPr="009A1AE3" w:rsidRDefault="00B80831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/>
          </w:tcPr>
          <w:p w:rsidR="003B12CC" w:rsidRPr="009A1AE3" w:rsidRDefault="00B80831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9D9D9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D9D9D9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B12CC" w:rsidRDefault="003B12CC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12CC" w:rsidRPr="00B73E75" w:rsidRDefault="003B12CC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734"/>
      </w:tblGrid>
      <w:tr w:rsidR="003B12CC" w:rsidRPr="009A1AE3" w:rsidTr="00D56F1D">
        <w:tc>
          <w:tcPr>
            <w:tcW w:w="10060" w:type="dxa"/>
            <w:gridSpan w:val="10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 xml:space="preserve">Metody </w:t>
            </w:r>
            <w:r w:rsidR="002F4ACD">
              <w:rPr>
                <w:rFonts w:ascii="Times New Roman" w:hAnsi="Times New Roman"/>
                <w:b/>
                <w:sz w:val="20"/>
                <w:szCs w:val="20"/>
              </w:rPr>
              <w:t>weryfikacji efektów uczenia się</w:t>
            </w: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3B12CC" w:rsidRPr="009A1AE3" w:rsidTr="00D56F1D">
        <w:tc>
          <w:tcPr>
            <w:tcW w:w="893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2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0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0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4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5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Sprawozdanie</w:t>
            </w:r>
          </w:p>
        </w:tc>
        <w:tc>
          <w:tcPr>
            <w:tcW w:w="859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4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69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754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Inne</w:t>
            </w:r>
          </w:p>
        </w:tc>
      </w:tr>
      <w:tr w:rsidR="003B12CC" w:rsidRPr="009A1AE3" w:rsidTr="00D56F1D">
        <w:tc>
          <w:tcPr>
            <w:tcW w:w="893" w:type="dxa"/>
          </w:tcPr>
          <w:p w:rsidR="003B12CC" w:rsidRPr="009A1AE3" w:rsidRDefault="00E126AF" w:rsidP="00E12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EKP_01</w:t>
            </w:r>
          </w:p>
        </w:tc>
        <w:tc>
          <w:tcPr>
            <w:tcW w:w="582" w:type="dxa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3B12CC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6AF" w:rsidRPr="009A1AE3" w:rsidTr="00D56F1D">
        <w:tc>
          <w:tcPr>
            <w:tcW w:w="893" w:type="dxa"/>
          </w:tcPr>
          <w:p w:rsidR="00E126AF" w:rsidRDefault="00E126AF" w:rsidP="00E12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EKP_02</w:t>
            </w:r>
          </w:p>
        </w:tc>
        <w:tc>
          <w:tcPr>
            <w:tcW w:w="582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6AF" w:rsidRPr="009A1AE3" w:rsidTr="00D56F1D">
        <w:tc>
          <w:tcPr>
            <w:tcW w:w="893" w:type="dxa"/>
          </w:tcPr>
          <w:p w:rsidR="00E126AF" w:rsidRDefault="00E126AF" w:rsidP="00E12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EKP_03</w:t>
            </w:r>
          </w:p>
        </w:tc>
        <w:tc>
          <w:tcPr>
            <w:tcW w:w="582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6AF" w:rsidRPr="009A1AE3" w:rsidTr="00D56F1D">
        <w:tc>
          <w:tcPr>
            <w:tcW w:w="893" w:type="dxa"/>
          </w:tcPr>
          <w:p w:rsidR="00E126AF" w:rsidRDefault="00E126AF" w:rsidP="00E12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EKP_04</w:t>
            </w:r>
          </w:p>
        </w:tc>
        <w:tc>
          <w:tcPr>
            <w:tcW w:w="582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6AF" w:rsidRPr="009A1AE3" w:rsidTr="00D56F1D">
        <w:tc>
          <w:tcPr>
            <w:tcW w:w="893" w:type="dxa"/>
          </w:tcPr>
          <w:p w:rsidR="00E126AF" w:rsidRDefault="00E126AF" w:rsidP="00E12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EKP_05</w:t>
            </w:r>
          </w:p>
        </w:tc>
        <w:tc>
          <w:tcPr>
            <w:tcW w:w="582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6AF" w:rsidRPr="009A1AE3" w:rsidTr="00D56F1D">
        <w:tc>
          <w:tcPr>
            <w:tcW w:w="893" w:type="dxa"/>
          </w:tcPr>
          <w:p w:rsidR="00E126AF" w:rsidRDefault="00E126AF" w:rsidP="00E12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EKP_06</w:t>
            </w:r>
          </w:p>
        </w:tc>
        <w:tc>
          <w:tcPr>
            <w:tcW w:w="582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E126AF" w:rsidRPr="009A1AE3" w:rsidRDefault="00E126A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B12CC" w:rsidRDefault="003B12CC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12CC" w:rsidRPr="00B73E75" w:rsidRDefault="003B12CC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1"/>
      </w:tblGrid>
      <w:tr w:rsidR="003B12CC" w:rsidRPr="009A1AE3" w:rsidTr="009A1AE3">
        <w:tc>
          <w:tcPr>
            <w:tcW w:w="10061" w:type="dxa"/>
            <w:shd w:val="clear" w:color="auto" w:fill="D9D9D9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3B12CC" w:rsidRPr="009A1AE3" w:rsidTr="009A1AE3">
        <w:tc>
          <w:tcPr>
            <w:tcW w:w="10061" w:type="dxa"/>
          </w:tcPr>
          <w:p w:rsidR="003B12CC" w:rsidRPr="009A1AE3" w:rsidRDefault="00B06E16" w:rsidP="00594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94C0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% punktów z pisemnego kolokwium</w:t>
            </w:r>
          </w:p>
        </w:tc>
      </w:tr>
    </w:tbl>
    <w:p w:rsidR="003B12CC" w:rsidRDefault="003B12CC" w:rsidP="007030C8">
      <w:pPr>
        <w:spacing w:after="0" w:line="240" w:lineRule="auto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643D97" w:rsidRDefault="00643D97" w:rsidP="007030C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030C8" w:rsidRPr="007030C8" w:rsidRDefault="007030C8" w:rsidP="007030C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992"/>
        <w:gridCol w:w="992"/>
        <w:gridCol w:w="15"/>
        <w:gridCol w:w="978"/>
        <w:gridCol w:w="1022"/>
      </w:tblGrid>
      <w:tr w:rsidR="003B12CC" w:rsidRPr="009A1AE3" w:rsidTr="009A1AE3">
        <w:tc>
          <w:tcPr>
            <w:tcW w:w="10061" w:type="dxa"/>
            <w:gridSpan w:val="6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Nakład pracy studenta</w:t>
            </w:r>
          </w:p>
        </w:tc>
      </w:tr>
      <w:tr w:rsidR="003B12CC" w:rsidRPr="009A1AE3" w:rsidTr="009A1AE3">
        <w:tc>
          <w:tcPr>
            <w:tcW w:w="6062" w:type="dxa"/>
            <w:vMerge w:val="restart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3B12CC" w:rsidRPr="009A1AE3" w:rsidTr="009A1AE3">
        <w:tc>
          <w:tcPr>
            <w:tcW w:w="6062" w:type="dxa"/>
            <w:vMerge/>
            <w:shd w:val="clear" w:color="auto" w:fill="D9D9D9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</w:tr>
      <w:tr w:rsidR="003B12CC" w:rsidRPr="009A1AE3" w:rsidTr="009A1AE3">
        <w:tc>
          <w:tcPr>
            <w:tcW w:w="6062" w:type="dxa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AE3">
              <w:rPr>
                <w:rFonts w:ascii="Times New Roman" w:hAnsi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3B12CC" w:rsidRPr="009A1AE3" w:rsidRDefault="00DE4F61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3B12CC" w:rsidRPr="009A1AE3" w:rsidRDefault="00DE4F61" w:rsidP="005E0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gridSpan w:val="2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2CC" w:rsidRPr="009A1AE3" w:rsidTr="009A1AE3">
        <w:tc>
          <w:tcPr>
            <w:tcW w:w="6062" w:type="dxa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AE3">
              <w:rPr>
                <w:rFonts w:ascii="Times New Roman" w:hAnsi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3B12CC" w:rsidRPr="009A1AE3" w:rsidRDefault="00DE4F61" w:rsidP="005C37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C37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B12CC" w:rsidRPr="009A1AE3" w:rsidRDefault="003B12CC" w:rsidP="005E0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2CC" w:rsidRPr="009A1AE3" w:rsidTr="009A1AE3">
        <w:tc>
          <w:tcPr>
            <w:tcW w:w="6062" w:type="dxa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AE3">
              <w:rPr>
                <w:rFonts w:ascii="Times New Roman" w:hAnsi="Times New Roman"/>
                <w:sz w:val="20"/>
                <w:szCs w:val="20"/>
              </w:rPr>
              <w:t>Przygotowanie do zajęć ćwiczeniowych, laboratoryjnych, projektowych</w:t>
            </w:r>
          </w:p>
        </w:tc>
        <w:tc>
          <w:tcPr>
            <w:tcW w:w="992" w:type="dxa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12CC" w:rsidRPr="009A1AE3" w:rsidRDefault="005C3776" w:rsidP="005E0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gridSpan w:val="2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2CC" w:rsidRPr="009A1AE3" w:rsidTr="009A1AE3">
        <w:tc>
          <w:tcPr>
            <w:tcW w:w="6062" w:type="dxa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AE3">
              <w:rPr>
                <w:rFonts w:ascii="Times New Roman" w:hAnsi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12CC" w:rsidRPr="009A1AE3" w:rsidRDefault="00DE4F61" w:rsidP="005E0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2CC" w:rsidRPr="009A1AE3" w:rsidTr="009A1AE3">
        <w:tc>
          <w:tcPr>
            <w:tcW w:w="6062" w:type="dxa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AE3">
              <w:rPr>
                <w:rFonts w:ascii="Times New Roman" w:hAnsi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12CC" w:rsidRPr="009A1AE3" w:rsidRDefault="003B12CC" w:rsidP="005E0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2CC" w:rsidRPr="009A1AE3" w:rsidTr="009A1AE3">
        <w:tc>
          <w:tcPr>
            <w:tcW w:w="6062" w:type="dxa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AE3">
              <w:rPr>
                <w:rFonts w:ascii="Times New Roman" w:hAnsi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3B12CC" w:rsidRPr="009A1AE3" w:rsidRDefault="005C3776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3B12CC" w:rsidRPr="009A1AE3" w:rsidRDefault="003B12CC" w:rsidP="005E0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2CC" w:rsidRPr="009A1AE3" w:rsidTr="009A1AE3">
        <w:tc>
          <w:tcPr>
            <w:tcW w:w="6062" w:type="dxa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AE3">
              <w:rPr>
                <w:rFonts w:ascii="Times New Roman" w:hAnsi="Times New Roman"/>
                <w:sz w:val="20"/>
                <w:szCs w:val="20"/>
              </w:rPr>
              <w:t xml:space="preserve">Udział w konsultacjach </w:t>
            </w:r>
          </w:p>
        </w:tc>
        <w:tc>
          <w:tcPr>
            <w:tcW w:w="992" w:type="dxa"/>
            <w:vAlign w:val="center"/>
          </w:tcPr>
          <w:p w:rsidR="003B12CC" w:rsidRPr="009A1AE3" w:rsidRDefault="00643D97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3B12CC" w:rsidRPr="009A1AE3" w:rsidRDefault="00643D97" w:rsidP="005E0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2CC" w:rsidRPr="009A1AE3" w:rsidTr="009A1AE3">
        <w:tc>
          <w:tcPr>
            <w:tcW w:w="6062" w:type="dxa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992" w:type="dxa"/>
            <w:vAlign w:val="center"/>
          </w:tcPr>
          <w:p w:rsidR="003B12CC" w:rsidRPr="009A1AE3" w:rsidRDefault="00F320C4" w:rsidP="005C37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643D9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3B12CC" w:rsidRPr="009A1AE3" w:rsidRDefault="005C3776" w:rsidP="005E0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643D9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12CC" w:rsidRPr="009A1AE3" w:rsidTr="009A1AE3">
        <w:tc>
          <w:tcPr>
            <w:tcW w:w="6062" w:type="dxa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Sumaryczna liczba godzin dla przedmiotu</w:t>
            </w:r>
          </w:p>
        </w:tc>
        <w:tc>
          <w:tcPr>
            <w:tcW w:w="3999" w:type="dxa"/>
            <w:gridSpan w:val="5"/>
            <w:vAlign w:val="center"/>
          </w:tcPr>
          <w:p w:rsidR="003B12CC" w:rsidRPr="009A1AE3" w:rsidRDefault="00643D97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  <w:tr w:rsidR="003B12CC" w:rsidRPr="009A1AE3" w:rsidTr="009A1AE3">
        <w:tc>
          <w:tcPr>
            <w:tcW w:w="6062" w:type="dxa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Sumaryczna liczba punktów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3B12CC" w:rsidRPr="009A1AE3" w:rsidRDefault="005C3776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3B12CC" w:rsidRPr="009A1AE3" w:rsidTr="009A1AE3">
        <w:tc>
          <w:tcPr>
            <w:tcW w:w="6062" w:type="dxa"/>
            <w:shd w:val="clear" w:color="auto" w:fill="D9D9D9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/>
            <w:vAlign w:val="center"/>
          </w:tcPr>
          <w:p w:rsidR="003B12CC" w:rsidRPr="009A1AE3" w:rsidRDefault="003B12C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ECTS</w:t>
            </w:r>
          </w:p>
        </w:tc>
      </w:tr>
      <w:tr w:rsidR="003B12CC" w:rsidRPr="009A1AE3" w:rsidTr="009A1AE3">
        <w:tc>
          <w:tcPr>
            <w:tcW w:w="6062" w:type="dxa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AE3">
              <w:rPr>
                <w:rFonts w:ascii="Times New Roman" w:hAnsi="Times New Roman"/>
                <w:sz w:val="20"/>
                <w:szCs w:val="20"/>
              </w:rPr>
              <w:t>Obciążenie studenta związane z zajęciami praktycznymi</w:t>
            </w:r>
          </w:p>
        </w:tc>
        <w:tc>
          <w:tcPr>
            <w:tcW w:w="1999" w:type="dxa"/>
            <w:gridSpan w:val="3"/>
            <w:vAlign w:val="center"/>
          </w:tcPr>
          <w:p w:rsidR="003B12CC" w:rsidRPr="009A1AE3" w:rsidRDefault="005C3776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43D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00" w:type="dxa"/>
            <w:gridSpan w:val="2"/>
            <w:vAlign w:val="center"/>
          </w:tcPr>
          <w:p w:rsidR="003B12CC" w:rsidRPr="009A1AE3" w:rsidRDefault="005C3776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B12CC" w:rsidRPr="009A1AE3" w:rsidTr="009A1AE3">
        <w:tc>
          <w:tcPr>
            <w:tcW w:w="6062" w:type="dxa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AE3">
              <w:rPr>
                <w:rFonts w:ascii="Times New Roman" w:hAnsi="Times New Roman"/>
                <w:sz w:val="20"/>
                <w:szCs w:val="20"/>
              </w:rPr>
              <w:t>Obciążenie studenta na zajęciach wymagających bezpośredniego udziału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3B12CC" w:rsidRPr="009A1AE3" w:rsidRDefault="00643D97" w:rsidP="00A52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000" w:type="dxa"/>
            <w:gridSpan w:val="2"/>
            <w:vAlign w:val="center"/>
          </w:tcPr>
          <w:p w:rsidR="003B12CC" w:rsidRPr="009A1AE3" w:rsidRDefault="00643D97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3B12CC" w:rsidRDefault="003B12CC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12CC" w:rsidRPr="003616FC" w:rsidRDefault="003B12CC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1"/>
      </w:tblGrid>
      <w:tr w:rsidR="003B12CC" w:rsidRPr="009A1AE3" w:rsidTr="009A1AE3">
        <w:tc>
          <w:tcPr>
            <w:tcW w:w="10061" w:type="dxa"/>
            <w:shd w:val="clear" w:color="auto" w:fill="D9D9D9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Literatura podstawowa</w:t>
            </w:r>
          </w:p>
        </w:tc>
      </w:tr>
      <w:tr w:rsidR="003B12CC" w:rsidRPr="009A1AE3" w:rsidTr="009A1AE3">
        <w:tc>
          <w:tcPr>
            <w:tcW w:w="10061" w:type="dxa"/>
          </w:tcPr>
          <w:p w:rsidR="00D10872" w:rsidRPr="00B34279" w:rsidRDefault="00D10872" w:rsidP="00D108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Chałupczak J.,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Rachunkowość finansowa – zbiór zadań z rozwiązaniami cz. 2</w:t>
            </w:r>
            <w:r>
              <w:rPr>
                <w:rFonts w:ascii="Times New Roman" w:hAnsi="Times New Roman"/>
                <w:sz w:val="20"/>
                <w:szCs w:val="20"/>
              </w:rPr>
              <w:t>, wyd. ODDK, Gdańsk 2020.</w:t>
            </w:r>
          </w:p>
          <w:p w:rsidR="009C5D1A" w:rsidRDefault="009C5D1A" w:rsidP="009C5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Chodoń M., Zasiewska K., </w:t>
            </w:r>
            <w:r w:rsidRPr="00D80200">
              <w:rPr>
                <w:rFonts w:ascii="Times New Roman" w:hAnsi="Times New Roman"/>
                <w:i/>
                <w:sz w:val="20"/>
                <w:szCs w:val="20"/>
              </w:rPr>
              <w:t>Podstawy rachunkowości – ujęcie praktyczne</w:t>
            </w:r>
            <w:r>
              <w:rPr>
                <w:rFonts w:ascii="Times New Roman" w:hAnsi="Times New Roman"/>
                <w:sz w:val="20"/>
                <w:szCs w:val="20"/>
              </w:rPr>
              <w:t>, wyd. Stowarzyszenie Księgowych w Polsce, Warszawa 2020.</w:t>
            </w:r>
          </w:p>
          <w:p w:rsidR="009C5D1A" w:rsidRDefault="009C5D1A" w:rsidP="009C5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Gierusz B.,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Podręcznik samodzielnej nauki księgowania</w:t>
            </w:r>
            <w:r>
              <w:rPr>
                <w:rFonts w:ascii="Times New Roman" w:hAnsi="Times New Roman"/>
                <w:sz w:val="20"/>
                <w:szCs w:val="20"/>
              </w:rPr>
              <w:t>, wyd. ODDK, Gdańsk 2018.</w:t>
            </w:r>
          </w:p>
          <w:p w:rsidR="009C5D1A" w:rsidRPr="00663E3D" w:rsidRDefault="009C5D1A" w:rsidP="009C5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Szczypa P., (red.),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Rachunkowość finansowa</w:t>
            </w:r>
            <w:r w:rsidRPr="008E5292">
              <w:rPr>
                <w:rFonts w:ascii="Times New Roman" w:hAnsi="Times New Roman"/>
                <w:i/>
                <w:sz w:val="20"/>
                <w:szCs w:val="20"/>
              </w:rPr>
              <w:t>. Od teorii do praktyki</w:t>
            </w:r>
            <w:r>
              <w:rPr>
                <w:rFonts w:ascii="Times New Roman" w:hAnsi="Times New Roman"/>
                <w:sz w:val="20"/>
                <w:szCs w:val="20"/>
              </w:rPr>
              <w:t>, wyd. CeDeWu, Warszawa 2020.</w:t>
            </w:r>
          </w:p>
          <w:p w:rsidR="001D4912" w:rsidRPr="00651BBD" w:rsidRDefault="009C5D1A" w:rsidP="009C5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1B1">
              <w:rPr>
                <w:rFonts w:ascii="Times New Roman" w:hAnsi="Times New Roman"/>
                <w:sz w:val="20"/>
                <w:szCs w:val="20"/>
              </w:rPr>
              <w:t>Ustawa z 29 września 1994 r. o rachunkowości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C31B1">
              <w:rPr>
                <w:rFonts w:ascii="Times New Roman" w:hAnsi="Times New Roman"/>
                <w:sz w:val="20"/>
                <w:szCs w:val="20"/>
              </w:rPr>
              <w:t xml:space="preserve"> Dz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C31B1">
              <w:rPr>
                <w:rFonts w:ascii="Times New Roman" w:hAnsi="Times New Roman"/>
                <w:sz w:val="20"/>
                <w:szCs w:val="20"/>
              </w:rPr>
              <w:t xml:space="preserve">U. nr 121,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31B1">
              <w:rPr>
                <w:rFonts w:ascii="Times New Roman" w:hAnsi="Times New Roman"/>
                <w:sz w:val="20"/>
                <w:szCs w:val="20"/>
              </w:rPr>
              <w:t>poz. 591 z późniejszymi zmianami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B12CC" w:rsidRPr="009A1AE3" w:rsidTr="009A1AE3">
        <w:tc>
          <w:tcPr>
            <w:tcW w:w="10061" w:type="dxa"/>
            <w:shd w:val="clear" w:color="auto" w:fill="D9D9D9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3B12CC" w:rsidRPr="009A1AE3" w:rsidTr="009A1AE3">
        <w:tc>
          <w:tcPr>
            <w:tcW w:w="10061" w:type="dxa"/>
          </w:tcPr>
          <w:p w:rsidR="00625CDA" w:rsidRPr="00625CDA" w:rsidRDefault="00625CDA" w:rsidP="00625C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5CD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Gmińska R., Jaworski J., </w:t>
            </w:r>
            <w:r w:rsidRPr="00895210">
              <w:rPr>
                <w:rFonts w:ascii="Times New Roman" w:hAnsi="Times New Roman"/>
                <w:i/>
                <w:sz w:val="20"/>
                <w:szCs w:val="20"/>
              </w:rPr>
              <w:t>Wstęp do rachunkowości przedsiębiorstw, sprawozdawczość finansowa i ewidencja operacji gospodarczych w przykładach i zadaniach</w:t>
            </w:r>
            <w:r w:rsidRPr="00625CDA">
              <w:rPr>
                <w:rFonts w:ascii="Times New Roman" w:hAnsi="Times New Roman"/>
                <w:sz w:val="20"/>
                <w:szCs w:val="20"/>
              </w:rPr>
              <w:t>, wyd. CeDeWu, Warszawa 2019.</w:t>
            </w:r>
          </w:p>
          <w:p w:rsidR="00625CDA" w:rsidRPr="00625CDA" w:rsidRDefault="00625CDA" w:rsidP="00625C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5CDA">
              <w:rPr>
                <w:rFonts w:ascii="Times New Roman" w:hAnsi="Times New Roman"/>
                <w:sz w:val="20"/>
                <w:szCs w:val="20"/>
              </w:rPr>
              <w:t xml:space="preserve">Micherda B., </w:t>
            </w:r>
            <w:r w:rsidRPr="00895210">
              <w:rPr>
                <w:rFonts w:ascii="Times New Roman" w:hAnsi="Times New Roman"/>
                <w:i/>
                <w:sz w:val="20"/>
                <w:szCs w:val="20"/>
              </w:rPr>
              <w:t>Podstawy rachunkowości. Aspekty teoretyczne i praktyczne</w:t>
            </w:r>
            <w:r w:rsidRPr="00625CDA">
              <w:rPr>
                <w:rFonts w:ascii="Times New Roman" w:hAnsi="Times New Roman"/>
                <w:sz w:val="20"/>
                <w:szCs w:val="20"/>
              </w:rPr>
              <w:t>, WN PWN, Warszawa 2021.</w:t>
            </w:r>
          </w:p>
          <w:p w:rsidR="00625CDA" w:rsidRPr="00625CDA" w:rsidRDefault="00625CDA" w:rsidP="00625C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5CDA">
              <w:rPr>
                <w:rFonts w:ascii="Times New Roman" w:hAnsi="Times New Roman"/>
                <w:sz w:val="20"/>
                <w:szCs w:val="20"/>
              </w:rPr>
              <w:t xml:space="preserve">Nita B. (red.), </w:t>
            </w:r>
            <w:r w:rsidRPr="00895210">
              <w:rPr>
                <w:rFonts w:ascii="Times New Roman" w:hAnsi="Times New Roman"/>
                <w:i/>
                <w:sz w:val="20"/>
                <w:szCs w:val="20"/>
              </w:rPr>
              <w:t>Podstawy rachunkowości</w:t>
            </w:r>
            <w:r w:rsidRPr="00625CDA">
              <w:rPr>
                <w:rFonts w:ascii="Times New Roman" w:hAnsi="Times New Roman"/>
                <w:sz w:val="20"/>
                <w:szCs w:val="20"/>
              </w:rPr>
              <w:t>, wyd. Uniwersytetu Ekonomicznego we Wrocławiu, Wrocław 2017.</w:t>
            </w:r>
          </w:p>
          <w:p w:rsidR="003B12CC" w:rsidRPr="00982E49" w:rsidRDefault="00625CDA" w:rsidP="00625C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5CDA">
              <w:rPr>
                <w:rFonts w:ascii="Times New Roman" w:hAnsi="Times New Roman"/>
                <w:sz w:val="20"/>
                <w:szCs w:val="20"/>
              </w:rPr>
              <w:t xml:space="preserve">Olchowicz I.: </w:t>
            </w:r>
            <w:r w:rsidRPr="00895210">
              <w:rPr>
                <w:rFonts w:ascii="Times New Roman" w:hAnsi="Times New Roman"/>
                <w:i/>
                <w:sz w:val="20"/>
                <w:szCs w:val="20"/>
              </w:rPr>
              <w:t>Podstawy rachunkowości. Wykład</w:t>
            </w:r>
            <w:r w:rsidRPr="00625CDA">
              <w:rPr>
                <w:rFonts w:ascii="Times New Roman" w:hAnsi="Times New Roman"/>
                <w:sz w:val="20"/>
                <w:szCs w:val="20"/>
              </w:rPr>
              <w:t>, Difin, Warszawa 2020.</w:t>
            </w:r>
          </w:p>
        </w:tc>
      </w:tr>
    </w:tbl>
    <w:p w:rsidR="003B12CC" w:rsidRPr="00B73E75" w:rsidRDefault="003B12CC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12CC" w:rsidRPr="00475AF0" w:rsidRDefault="003B12CC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2"/>
        <w:gridCol w:w="3939"/>
      </w:tblGrid>
      <w:tr w:rsidR="003B12CC" w:rsidRPr="009A1AE3" w:rsidTr="009A1AE3">
        <w:tc>
          <w:tcPr>
            <w:tcW w:w="10061" w:type="dxa"/>
            <w:gridSpan w:val="2"/>
            <w:shd w:val="clear" w:color="auto" w:fill="D9D9D9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3B12CC" w:rsidRPr="009A1AE3" w:rsidTr="009A1AE3">
        <w:tc>
          <w:tcPr>
            <w:tcW w:w="6062" w:type="dxa"/>
          </w:tcPr>
          <w:p w:rsidR="003B12CC" w:rsidRPr="009A1AE3" w:rsidRDefault="00651BBD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Agnieszka Hajduk</w:t>
            </w:r>
          </w:p>
        </w:tc>
        <w:tc>
          <w:tcPr>
            <w:tcW w:w="3999" w:type="dxa"/>
          </w:tcPr>
          <w:p w:rsidR="003B12CC" w:rsidRPr="009A1AE3" w:rsidRDefault="00651BBD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KZiE</w:t>
            </w:r>
          </w:p>
        </w:tc>
      </w:tr>
      <w:tr w:rsidR="003B12CC" w:rsidRPr="009A1AE3" w:rsidTr="009A1AE3">
        <w:tc>
          <w:tcPr>
            <w:tcW w:w="10061" w:type="dxa"/>
            <w:gridSpan w:val="2"/>
            <w:shd w:val="clear" w:color="auto" w:fill="D9D9D9"/>
          </w:tcPr>
          <w:p w:rsidR="003B12CC" w:rsidRPr="009A1AE3" w:rsidRDefault="003B12CC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651BBD" w:rsidRPr="009A1AE3" w:rsidTr="009A1AE3">
        <w:tc>
          <w:tcPr>
            <w:tcW w:w="6062" w:type="dxa"/>
          </w:tcPr>
          <w:p w:rsidR="00651BBD" w:rsidRPr="009A1AE3" w:rsidRDefault="00651BBD" w:rsidP="00651B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Violetta Skrodzka</w:t>
            </w:r>
          </w:p>
        </w:tc>
        <w:tc>
          <w:tcPr>
            <w:tcW w:w="3999" w:type="dxa"/>
          </w:tcPr>
          <w:p w:rsidR="00651BBD" w:rsidRPr="009A1AE3" w:rsidRDefault="00651BBD" w:rsidP="00651B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KZiE</w:t>
            </w:r>
          </w:p>
        </w:tc>
      </w:tr>
    </w:tbl>
    <w:p w:rsidR="003B12CC" w:rsidRPr="00B73E75" w:rsidRDefault="003B12CC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12CC" w:rsidRPr="00B73E75" w:rsidRDefault="003B12CC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12CC" w:rsidRPr="00B73E75" w:rsidRDefault="003B12CC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3B12CC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FBF" w:rsidRDefault="00130FBF" w:rsidP="00402E9C">
      <w:pPr>
        <w:spacing w:after="0" w:line="240" w:lineRule="auto"/>
      </w:pPr>
      <w:r>
        <w:separator/>
      </w:r>
    </w:p>
  </w:endnote>
  <w:endnote w:type="continuationSeparator" w:id="0">
    <w:p w:rsidR="00130FBF" w:rsidRDefault="00130FBF" w:rsidP="0040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FBF" w:rsidRDefault="00130FBF" w:rsidP="00402E9C">
      <w:pPr>
        <w:spacing w:after="0" w:line="240" w:lineRule="auto"/>
      </w:pPr>
      <w:r>
        <w:separator/>
      </w:r>
    </w:p>
  </w:footnote>
  <w:footnote w:type="continuationSeparator" w:id="0">
    <w:p w:rsidR="00130FBF" w:rsidRDefault="00130FBF" w:rsidP="00402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AC0"/>
    <w:multiLevelType w:val="hybridMultilevel"/>
    <w:tmpl w:val="152E0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61366"/>
    <w:multiLevelType w:val="hybridMultilevel"/>
    <w:tmpl w:val="93780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D4E37"/>
    <w:multiLevelType w:val="hybridMultilevel"/>
    <w:tmpl w:val="8D183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06EC5"/>
    <w:rsid w:val="0003227F"/>
    <w:rsid w:val="00040A63"/>
    <w:rsid w:val="0004484E"/>
    <w:rsid w:val="0007503D"/>
    <w:rsid w:val="000762AB"/>
    <w:rsid w:val="00082D00"/>
    <w:rsid w:val="000942A6"/>
    <w:rsid w:val="000A4CC2"/>
    <w:rsid w:val="000A62E7"/>
    <w:rsid w:val="000B20E5"/>
    <w:rsid w:val="00123152"/>
    <w:rsid w:val="001251EC"/>
    <w:rsid w:val="00130FBF"/>
    <w:rsid w:val="001671B0"/>
    <w:rsid w:val="00177487"/>
    <w:rsid w:val="001A1E43"/>
    <w:rsid w:val="001D4912"/>
    <w:rsid w:val="001E5FE3"/>
    <w:rsid w:val="001E7F57"/>
    <w:rsid w:val="00231DE0"/>
    <w:rsid w:val="002470E6"/>
    <w:rsid w:val="00250A61"/>
    <w:rsid w:val="00264119"/>
    <w:rsid w:val="00267183"/>
    <w:rsid w:val="00284B5B"/>
    <w:rsid w:val="00296265"/>
    <w:rsid w:val="002A7152"/>
    <w:rsid w:val="002C0143"/>
    <w:rsid w:val="002D26E6"/>
    <w:rsid w:val="002D708B"/>
    <w:rsid w:val="002E2DD3"/>
    <w:rsid w:val="002E722C"/>
    <w:rsid w:val="002F33B0"/>
    <w:rsid w:val="002F4ACD"/>
    <w:rsid w:val="00311C4F"/>
    <w:rsid w:val="00315479"/>
    <w:rsid w:val="00343B0F"/>
    <w:rsid w:val="003616FC"/>
    <w:rsid w:val="00367CCE"/>
    <w:rsid w:val="00382388"/>
    <w:rsid w:val="0039722C"/>
    <w:rsid w:val="003A6F9E"/>
    <w:rsid w:val="003B12CC"/>
    <w:rsid w:val="003C2B0B"/>
    <w:rsid w:val="003E4A5E"/>
    <w:rsid w:val="003F6ACC"/>
    <w:rsid w:val="00402E9C"/>
    <w:rsid w:val="00404FAF"/>
    <w:rsid w:val="00412278"/>
    <w:rsid w:val="0041745B"/>
    <w:rsid w:val="00422A76"/>
    <w:rsid w:val="0043185E"/>
    <w:rsid w:val="0046763D"/>
    <w:rsid w:val="00474B2F"/>
    <w:rsid w:val="00475AF0"/>
    <w:rsid w:val="00476965"/>
    <w:rsid w:val="00477A2B"/>
    <w:rsid w:val="0048176C"/>
    <w:rsid w:val="00482229"/>
    <w:rsid w:val="00494002"/>
    <w:rsid w:val="004A63DE"/>
    <w:rsid w:val="004B1FB2"/>
    <w:rsid w:val="004F47B4"/>
    <w:rsid w:val="00501CBA"/>
    <w:rsid w:val="0050547E"/>
    <w:rsid w:val="00513E48"/>
    <w:rsid w:val="00534CED"/>
    <w:rsid w:val="00550A4F"/>
    <w:rsid w:val="00554EDD"/>
    <w:rsid w:val="0058657A"/>
    <w:rsid w:val="00594C05"/>
    <w:rsid w:val="005A766B"/>
    <w:rsid w:val="005B451B"/>
    <w:rsid w:val="005B6C5E"/>
    <w:rsid w:val="005C3776"/>
    <w:rsid w:val="005E0981"/>
    <w:rsid w:val="00602719"/>
    <w:rsid w:val="00607A9C"/>
    <w:rsid w:val="00620D57"/>
    <w:rsid w:val="00624A5D"/>
    <w:rsid w:val="00625CDA"/>
    <w:rsid w:val="00643104"/>
    <w:rsid w:val="00643D97"/>
    <w:rsid w:val="00651BBD"/>
    <w:rsid w:val="00651F07"/>
    <w:rsid w:val="00670D90"/>
    <w:rsid w:val="00677F3A"/>
    <w:rsid w:val="00686652"/>
    <w:rsid w:val="006A702D"/>
    <w:rsid w:val="006A7E0D"/>
    <w:rsid w:val="006B3AFD"/>
    <w:rsid w:val="006C49E5"/>
    <w:rsid w:val="006D2E75"/>
    <w:rsid w:val="006F6C43"/>
    <w:rsid w:val="007030C8"/>
    <w:rsid w:val="00720A9B"/>
    <w:rsid w:val="0072494C"/>
    <w:rsid w:val="00725052"/>
    <w:rsid w:val="00761FA6"/>
    <w:rsid w:val="007657D8"/>
    <w:rsid w:val="0079419B"/>
    <w:rsid w:val="007A0D66"/>
    <w:rsid w:val="007A5B94"/>
    <w:rsid w:val="007A74A3"/>
    <w:rsid w:val="007C45D8"/>
    <w:rsid w:val="007C56AC"/>
    <w:rsid w:val="00820E2F"/>
    <w:rsid w:val="008518D2"/>
    <w:rsid w:val="00895210"/>
    <w:rsid w:val="00896989"/>
    <w:rsid w:val="008D62DB"/>
    <w:rsid w:val="00917A51"/>
    <w:rsid w:val="00931ACE"/>
    <w:rsid w:val="00934797"/>
    <w:rsid w:val="00960E50"/>
    <w:rsid w:val="009676AC"/>
    <w:rsid w:val="00982E49"/>
    <w:rsid w:val="00997E8A"/>
    <w:rsid w:val="009A1AE3"/>
    <w:rsid w:val="009C5D1A"/>
    <w:rsid w:val="009D2EC9"/>
    <w:rsid w:val="009F2FA2"/>
    <w:rsid w:val="009F7358"/>
    <w:rsid w:val="00A039CA"/>
    <w:rsid w:val="00A33273"/>
    <w:rsid w:val="00A52E10"/>
    <w:rsid w:val="00A55715"/>
    <w:rsid w:val="00A60FA8"/>
    <w:rsid w:val="00A727FE"/>
    <w:rsid w:val="00AB075F"/>
    <w:rsid w:val="00AC54E4"/>
    <w:rsid w:val="00AD6E66"/>
    <w:rsid w:val="00AF111F"/>
    <w:rsid w:val="00AF5F0E"/>
    <w:rsid w:val="00B05F57"/>
    <w:rsid w:val="00B06E16"/>
    <w:rsid w:val="00B204A5"/>
    <w:rsid w:val="00B34279"/>
    <w:rsid w:val="00B4637C"/>
    <w:rsid w:val="00B55209"/>
    <w:rsid w:val="00B577B2"/>
    <w:rsid w:val="00B73E75"/>
    <w:rsid w:val="00B80831"/>
    <w:rsid w:val="00B8606B"/>
    <w:rsid w:val="00B913D6"/>
    <w:rsid w:val="00B92CCF"/>
    <w:rsid w:val="00B95CA8"/>
    <w:rsid w:val="00BD7EB1"/>
    <w:rsid w:val="00BE2F37"/>
    <w:rsid w:val="00BE39BD"/>
    <w:rsid w:val="00BE53F6"/>
    <w:rsid w:val="00BF5B51"/>
    <w:rsid w:val="00C119C8"/>
    <w:rsid w:val="00C11EFA"/>
    <w:rsid w:val="00C405F2"/>
    <w:rsid w:val="00C4282B"/>
    <w:rsid w:val="00C4660E"/>
    <w:rsid w:val="00C507D7"/>
    <w:rsid w:val="00C51ED1"/>
    <w:rsid w:val="00C97E91"/>
    <w:rsid w:val="00CA27ED"/>
    <w:rsid w:val="00CB1C17"/>
    <w:rsid w:val="00CC4A9E"/>
    <w:rsid w:val="00CF0B22"/>
    <w:rsid w:val="00CF0E4C"/>
    <w:rsid w:val="00CF45EF"/>
    <w:rsid w:val="00D10872"/>
    <w:rsid w:val="00D176CF"/>
    <w:rsid w:val="00D21955"/>
    <w:rsid w:val="00D56F1D"/>
    <w:rsid w:val="00D6165F"/>
    <w:rsid w:val="00D82112"/>
    <w:rsid w:val="00D871B3"/>
    <w:rsid w:val="00DA5A03"/>
    <w:rsid w:val="00DC23D9"/>
    <w:rsid w:val="00DD0BC7"/>
    <w:rsid w:val="00DE4F61"/>
    <w:rsid w:val="00E126AF"/>
    <w:rsid w:val="00E135CF"/>
    <w:rsid w:val="00E208F9"/>
    <w:rsid w:val="00E274F2"/>
    <w:rsid w:val="00E41568"/>
    <w:rsid w:val="00E61BE4"/>
    <w:rsid w:val="00E71601"/>
    <w:rsid w:val="00E81122"/>
    <w:rsid w:val="00EA2721"/>
    <w:rsid w:val="00EC4496"/>
    <w:rsid w:val="00ED57D9"/>
    <w:rsid w:val="00EF0DE9"/>
    <w:rsid w:val="00EF49D9"/>
    <w:rsid w:val="00F0402C"/>
    <w:rsid w:val="00F114BB"/>
    <w:rsid w:val="00F320C4"/>
    <w:rsid w:val="00F379F2"/>
    <w:rsid w:val="00F55EBE"/>
    <w:rsid w:val="00F77452"/>
    <w:rsid w:val="00F96AC2"/>
    <w:rsid w:val="00FA07ED"/>
    <w:rsid w:val="00FB1DCC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8ABC57-7F1F-4B77-96BA-DE28E31A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A7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F0B22"/>
    <w:rPr>
      <w:rFonts w:ascii="Tahoma" w:hAnsi="Tahoma" w:cs="Tahoma"/>
      <w:sz w:val="16"/>
      <w:szCs w:val="16"/>
    </w:rPr>
  </w:style>
  <w:style w:type="character" w:customStyle="1" w:styleId="shorttext">
    <w:name w:val="short_text"/>
    <w:uiPriority w:val="99"/>
    <w:rsid w:val="003C2B0B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02E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2E9C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02E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2E9C"/>
    <w:rPr>
      <w:lang w:eastAsia="en-US"/>
    </w:rPr>
  </w:style>
  <w:style w:type="paragraph" w:styleId="Legenda">
    <w:name w:val="caption"/>
    <w:basedOn w:val="Normalny"/>
    <w:next w:val="Normalny"/>
    <w:unhideWhenUsed/>
    <w:qFormat/>
    <w:locked/>
    <w:rsid w:val="00554EDD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qFormat/>
    <w:locked/>
    <w:rsid w:val="00554ED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554ED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KJPPCh</cp:lastModifiedBy>
  <cp:revision>5</cp:revision>
  <dcterms:created xsi:type="dcterms:W3CDTF">2021-06-02T11:08:00Z</dcterms:created>
  <dcterms:modified xsi:type="dcterms:W3CDTF">2023-05-05T07:17:00Z</dcterms:modified>
</cp:coreProperties>
</file>