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26EC9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6EC9" w:rsidRDefault="007227E8" w:rsidP="00126EC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DD683E0">
                  <wp:extent cx="571500" cy="70866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126EC9" w:rsidRDefault="00126EC9" w:rsidP="00126EC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126EC9" w:rsidRDefault="000C4536" w:rsidP="00126EC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26EC9" w:rsidRDefault="005B1571" w:rsidP="00126EC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160672" wp14:editId="3A02335C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547CD" w:rsidRPr="001671B0" w:rsidTr="00E547CD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E547CD" w:rsidRPr="001671B0" w:rsidRDefault="00E547CD" w:rsidP="00E54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E547CD" w:rsidRPr="00550A4F" w:rsidRDefault="00E547CD" w:rsidP="00E547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547CD" w:rsidRPr="00DC23D9" w:rsidRDefault="00E547CD" w:rsidP="00E54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7CD" w:rsidRPr="00DC23D9" w:rsidRDefault="00E547CD" w:rsidP="00E54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E547CD" w:rsidRPr="00EE6461" w:rsidRDefault="00E547CD" w:rsidP="00E547C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Chemia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ORGANICZNA</w:t>
            </w:r>
          </w:p>
        </w:tc>
      </w:tr>
      <w:tr w:rsidR="00E547CD" w:rsidRPr="001671B0" w:rsidTr="00E547CD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E547CD" w:rsidRDefault="00E547CD" w:rsidP="00E547C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E547CD" w:rsidRPr="00C97E91" w:rsidRDefault="00E547CD" w:rsidP="00E547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547CD" w:rsidRDefault="00E547CD" w:rsidP="00E547C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47CD" w:rsidRPr="00DC23D9" w:rsidRDefault="00E547CD" w:rsidP="00E54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E547CD" w:rsidRPr="00EE6461" w:rsidRDefault="00E547CD" w:rsidP="00E547C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Organic Chemistry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746F6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E646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E646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732AB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EE6461"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E646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E646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EE646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6461"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517A0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A411C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4F209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547C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E547C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665F6E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665F6E">
        <w:tc>
          <w:tcPr>
            <w:tcW w:w="10060" w:type="dxa"/>
          </w:tcPr>
          <w:p w:rsidR="004F47B4" w:rsidRPr="00B73E75" w:rsidRDefault="00EE646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Znajomość podstaw chemii.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665F6E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665F6E">
        <w:tc>
          <w:tcPr>
            <w:tcW w:w="10060" w:type="dxa"/>
          </w:tcPr>
          <w:p w:rsidR="004F47B4" w:rsidRPr="00B73E75" w:rsidRDefault="00ED74BD" w:rsidP="00E6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 xml:space="preserve">Zapoznanie z podstawowymi właściwościami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fizycznymi i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chemicznymi związków organicznych, niezbędnymi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pracy w dziedzinie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 o zarządzaniu i jakości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520D17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C700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520D1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C700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20D17" w:rsidRPr="00B73E75" w:rsidTr="00520D17">
        <w:tc>
          <w:tcPr>
            <w:tcW w:w="959" w:type="dxa"/>
            <w:vAlign w:val="center"/>
          </w:tcPr>
          <w:p w:rsidR="00520D17" w:rsidRPr="00B73E75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520D17" w:rsidRPr="00B73E75" w:rsidRDefault="00520D17" w:rsidP="005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definiuje pojęcie: szereg homologiczny, izomeria, grupa funkcyjna, rzędowość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 xml:space="preserve">atomu węgla, sekstet elektronowy, wiązanie </w:t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sym w:font="Symbol" w:char="F073"/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sym w:font="Symbol" w:char="F070"/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, wiązanie zdelokalizowane,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hybrydyzacja atomu węgla</w:t>
            </w:r>
            <w:r w:rsidR="00746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20D17" w:rsidRPr="00B73E75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0D17" w:rsidRPr="00B73E75" w:rsidTr="00520D17">
        <w:tc>
          <w:tcPr>
            <w:tcW w:w="959" w:type="dxa"/>
            <w:vAlign w:val="center"/>
          </w:tcPr>
          <w:p w:rsidR="00520D17" w:rsidRPr="00B73E75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520D17" w:rsidRPr="00B73E75" w:rsidRDefault="00520D17" w:rsidP="005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azywa związki organiczne zgodnie z zasadami IUPAC</w:t>
            </w:r>
            <w:r w:rsidR="00746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20D17" w:rsidRPr="00B73E75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0D17" w:rsidRPr="00B73E75" w:rsidTr="00520D17">
        <w:tc>
          <w:tcPr>
            <w:tcW w:w="959" w:type="dxa"/>
            <w:vAlign w:val="center"/>
          </w:tcPr>
          <w:p w:rsidR="00520D17" w:rsidRPr="00EE6461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520D17" w:rsidRDefault="00520D17" w:rsidP="005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wskazuje grupy funkcyjne poszczególnych związków organicznych i klasyfikuje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związki organiczne na podstawie ich budowy</w:t>
            </w:r>
            <w:r w:rsidR="00746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20D17" w:rsidRPr="00EE6461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0D17" w:rsidRPr="00B73E75" w:rsidTr="00520D17">
        <w:tc>
          <w:tcPr>
            <w:tcW w:w="959" w:type="dxa"/>
            <w:vAlign w:val="center"/>
          </w:tcPr>
          <w:p w:rsidR="00520D17" w:rsidRPr="00EE6461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520D17" w:rsidRDefault="00520D17" w:rsidP="005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prezentuje równania reakcji: substytucji, addycji, eliminacji, polimeryzacji,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zapisuje równania reakcji spalania węglowodorów przy różnym dostępie tlenu</w:t>
            </w:r>
            <w:r w:rsidR="00746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20D17" w:rsidRPr="00EE6461" w:rsidRDefault="00520D17" w:rsidP="008A6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0D17" w:rsidRPr="00B73E75" w:rsidTr="00520D17">
        <w:tc>
          <w:tcPr>
            <w:tcW w:w="959" w:type="dxa"/>
            <w:vAlign w:val="center"/>
          </w:tcPr>
          <w:p w:rsidR="00520D17" w:rsidRPr="00EE6461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520D17" w:rsidRDefault="00520D17" w:rsidP="005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wymienia i ilustruje równaniami reakcji metody otrzymywania i właściwości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poszczególnych grup związków organicznych</w:t>
            </w:r>
            <w:r w:rsidR="00746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20D17" w:rsidRPr="00EE6461" w:rsidRDefault="00520D17" w:rsidP="008A6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0D17" w:rsidRPr="00B73E75" w:rsidTr="00520D17">
        <w:tc>
          <w:tcPr>
            <w:tcW w:w="959" w:type="dxa"/>
            <w:vAlign w:val="center"/>
          </w:tcPr>
          <w:p w:rsidR="00520D17" w:rsidRPr="00EE6461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520D17" w:rsidRDefault="00520D17" w:rsidP="005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61">
              <w:rPr>
                <w:rFonts w:ascii="Times New Roman" w:hAnsi="Times New Roman" w:cs="Times New Roman"/>
                <w:sz w:val="20"/>
                <w:szCs w:val="20"/>
              </w:rPr>
              <w:t>przeprowadza, przewiduje i interpretuje wyniki doświadczeń chemicznych</w:t>
            </w:r>
            <w:r w:rsidR="00746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20D17" w:rsidRPr="00EE6461" w:rsidRDefault="00520D17" w:rsidP="0052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U10,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U11,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K02, </w:t>
            </w:r>
            <w:r w:rsidRPr="003F35EB"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F02375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F02375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307E2A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jako chemia związków węgla: położenie węgla w układzie okresowym, </w:t>
            </w:r>
            <w:proofErr w:type="spellStart"/>
            <w:r w:rsidRPr="00307E2A">
              <w:rPr>
                <w:rFonts w:ascii="Times New Roman" w:hAnsi="Times New Roman" w:cs="Times New Roman"/>
                <w:sz w:val="20"/>
                <w:szCs w:val="20"/>
              </w:rPr>
              <w:t>tetraedryczny</w:t>
            </w:r>
            <w:proofErr w:type="spellEnd"/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 model atomu węgla, orbitale atomowe i cząsteczkowe, hybrydyzacje atomu węgla, wiązania chemiczne w związkach organicznych, wzory strukturalne, rzędowość atomów węgla, różnorodność związków organicznych, rola chemii organicznej.</w:t>
            </w:r>
          </w:p>
        </w:tc>
        <w:tc>
          <w:tcPr>
            <w:tcW w:w="567" w:type="dxa"/>
            <w:vAlign w:val="center"/>
          </w:tcPr>
          <w:p w:rsidR="004F209B" w:rsidRPr="00B73E75" w:rsidRDefault="00343B4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307E2A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Węglowodory alifatyczne: szereg homologiczny alkanów, alkenów i alkinów, nazewnictwo, grupy alkilowe, wiązanie </w:t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sym w:font="Symbol" w:char="F073"/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sym w:font="Symbol" w:char="F070"/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, izomeria konstytucyjna i konformacyjna, węglowodory cykliczne, stereoizomeria alkenów, właściwości fizyczne i chemiczne (reakcja substytucji, addycji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E2A">
              <w:rPr>
                <w:rStyle w:val="Numerstrony"/>
                <w:rFonts w:ascii="Times New Roman" w:hAnsi="Times New Roman" w:cs="Times New Roman"/>
              </w:rPr>
              <w:t xml:space="preserve">reguła </w:t>
            </w:r>
            <w:proofErr w:type="spellStart"/>
            <w:r w:rsidRPr="00307E2A">
              <w:rPr>
                <w:rStyle w:val="Numerstrony"/>
                <w:rFonts w:ascii="Times New Roman" w:hAnsi="Times New Roman" w:cs="Times New Roman"/>
              </w:rPr>
              <w:t>Markownikowa</w:t>
            </w:r>
            <w:proofErr w:type="spellEnd"/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, eliminacji, polimeryzacji, utlenianie alkenów, </w:t>
            </w:r>
            <w:r w:rsidRPr="00307E2A">
              <w:rPr>
                <w:rStyle w:val="Numerstrony"/>
                <w:rFonts w:ascii="Times New Roman" w:hAnsi="Times New Roman" w:cs="Times New Roman"/>
              </w:rPr>
              <w:t>kwasowe właściwości alkinów</w:t>
            </w: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>). Mechanizm reakcji substytucji. Spalanie alkanów, piroliza.</w:t>
            </w:r>
          </w:p>
        </w:tc>
        <w:tc>
          <w:tcPr>
            <w:tcW w:w="567" w:type="dxa"/>
            <w:vAlign w:val="center"/>
          </w:tcPr>
          <w:p w:rsidR="004F209B" w:rsidRPr="00B73E75" w:rsidRDefault="00343B4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307E2A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Węglowodory aromatyczne: budowa pierścienia aromatycznego (sekstet elektronowy, wiązanie zdelokalizowane), wzory i nazewnictwo, izomeria </w:t>
            </w:r>
            <w:proofErr w:type="spellStart"/>
            <w:r w:rsidRPr="00307E2A">
              <w:rPr>
                <w:rFonts w:ascii="Times New Roman" w:hAnsi="Times New Roman" w:cs="Times New Roman"/>
                <w:sz w:val="20"/>
                <w:szCs w:val="20"/>
              </w:rPr>
              <w:t>orto</w:t>
            </w:r>
            <w:proofErr w:type="spellEnd"/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, meta, para, właściwości fizyczne i chemiczne (reakcje substytucji i addycji, kierujące działanie podstawników), </w:t>
            </w:r>
            <w:r w:rsidRPr="00307E2A">
              <w:rPr>
                <w:rStyle w:val="Numerstrony"/>
                <w:rFonts w:ascii="Times New Roman" w:hAnsi="Times New Roman" w:cs="Times New Roman"/>
              </w:rPr>
              <w:t>ropa naftowa i gaz ziemny, jako naturalne źródła węglowodorów, węglowodory jako paliwa</w:t>
            </w:r>
            <w:r>
              <w:rPr>
                <w:rStyle w:val="Numerstrony"/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209B" w:rsidRPr="00B73E75" w:rsidRDefault="00343B4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307E2A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E2A">
              <w:rPr>
                <w:rFonts w:ascii="Times New Roman" w:hAnsi="Times New Roman" w:cs="Times New Roman"/>
                <w:sz w:val="20"/>
                <w:szCs w:val="20"/>
              </w:rPr>
              <w:t xml:space="preserve">Związki </w:t>
            </w:r>
            <w:proofErr w:type="spellStart"/>
            <w:r w:rsidRPr="00307E2A">
              <w:rPr>
                <w:rStyle w:val="Numerstrony"/>
                <w:rFonts w:ascii="Times New Roman" w:hAnsi="Times New Roman" w:cs="Times New Roman"/>
                <w:u w:val="single"/>
              </w:rPr>
              <w:t>halogenoorganiczne</w:t>
            </w:r>
            <w:proofErr w:type="spellEnd"/>
            <w:r w:rsidRPr="00307E2A">
              <w:rPr>
                <w:rStyle w:val="Numerstrony"/>
                <w:rFonts w:ascii="Times New Roman" w:hAnsi="Times New Roman" w:cs="Times New Roman"/>
                <w:u w:val="single"/>
              </w:rPr>
              <w:t xml:space="preserve">: </w:t>
            </w:r>
            <w:r w:rsidRPr="00307E2A">
              <w:rPr>
                <w:rStyle w:val="Numerstrony"/>
                <w:rFonts w:ascii="Times New Roman" w:hAnsi="Times New Roman" w:cs="Times New Roman"/>
              </w:rPr>
              <w:t>wzory i nazewnictwo, polaryzacja wiązania węgiel-fluorowiec, właściwości fizyczne i chemiczne, freony, DDT, PCB</w:t>
            </w:r>
            <w:r>
              <w:rPr>
                <w:rStyle w:val="Numerstrony"/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EE6461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Alkohole i fenole: budowa, nazewnictwo, właściwości fizyczne i chemiczne. Oddziaływania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międzycząsteczkowe. Utlenianie, rozerwanie wiązania C-OH oraz O-H. Charakter kwasowy </w:t>
            </w:r>
            <w:r w:rsidR="00351CB9">
              <w:rPr>
                <w:rFonts w:ascii="Times New Roman" w:hAnsi="Times New Roman" w:cs="Times New Roman"/>
                <w:sz w:val="20"/>
                <w:szCs w:val="20"/>
              </w:rPr>
              <w:t xml:space="preserve">alkoholi i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fenol</w:t>
            </w:r>
            <w:r w:rsidR="00351C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F02375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Etery i epoksydy: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budowa, nazewnictwo, właściwości fizyczne i chemiczne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Aldehydy i ketony: budowa, nazewnictwo, </w:t>
            </w:r>
            <w:r w:rsidRPr="007A6933">
              <w:rPr>
                <w:rStyle w:val="Numerstrony"/>
                <w:rFonts w:ascii="Times New Roman" w:hAnsi="Times New Roman" w:cs="Times New Roman"/>
              </w:rPr>
              <w:t xml:space="preserve">wpływ grupy karbonylowej na właściwości aldehydów i ketonów, </w:t>
            </w: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właściwości fizyczne i chemiczne (utlenianie i redukcja, </w:t>
            </w:r>
            <w:r w:rsidRPr="007A6933">
              <w:rPr>
                <w:rStyle w:val="Numerstrony"/>
                <w:rFonts w:ascii="Times New Roman" w:hAnsi="Times New Roman" w:cs="Times New Roman"/>
              </w:rPr>
              <w:t>tautomeria keto-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enolowa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>,</w:t>
            </w: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 kondensacja </w:t>
            </w:r>
            <w:proofErr w:type="spellStart"/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aldolowa</w:t>
            </w:r>
            <w:proofErr w:type="spellEnd"/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, reakcja </w:t>
            </w:r>
            <w:proofErr w:type="spellStart"/>
            <w:r w:rsidR="00351CB9">
              <w:rPr>
                <w:rFonts w:ascii="Times New Roman" w:hAnsi="Times New Roman" w:cs="Times New Roman"/>
                <w:sz w:val="20"/>
                <w:szCs w:val="20"/>
              </w:rPr>
              <w:t>Cannizzaro</w:t>
            </w:r>
            <w:proofErr w:type="spellEnd"/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Kwasy karboksylowe: budowa, nazewnictwo, właściwości fizyczne (</w:t>
            </w:r>
            <w:r w:rsidRPr="007A6933">
              <w:rPr>
                <w:rStyle w:val="Numerstrony"/>
                <w:rFonts w:ascii="Times New Roman" w:hAnsi="Times New Roman" w:cs="Times New Roman"/>
              </w:rPr>
              <w:t xml:space="preserve">wpływ wiązania wodorowego) </w:t>
            </w: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i chemiczne (rozerwanie wiązania O-H i reakcje wymiany grupy OH, utleniane, redukcja, dekarboksylacja), </w:t>
            </w:r>
            <w:r w:rsidRPr="007A6933">
              <w:rPr>
                <w:rStyle w:val="Numerstrony"/>
                <w:rFonts w:ascii="Times New Roman" w:hAnsi="Times New Roman" w:cs="Times New Roman"/>
              </w:rPr>
              <w:t xml:space="preserve">kwasy nasycone, nienasycone,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dikarboksylowe</w:t>
            </w:r>
            <w:proofErr w:type="spellEnd"/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209B" w:rsidRPr="00B73E75" w:rsidRDefault="00343B4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Estry: budowa, nazewnictwo, otrzymywanie, właściwości fizyczne i chemiczne (hydroliza kwasowa i zasadowa, mydła, detergenty),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triestry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 xml:space="preserve"> glicerolu, estry kwasów nieorganicznych.</w:t>
            </w:r>
          </w:p>
        </w:tc>
        <w:tc>
          <w:tcPr>
            <w:tcW w:w="567" w:type="dxa"/>
            <w:vAlign w:val="center"/>
          </w:tcPr>
          <w:p w:rsidR="004F209B" w:rsidRPr="00B73E75" w:rsidRDefault="00343B4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Bezwodniki i chlorki kwasowe: budowa, nazewnictwo, właściwości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Związki organiczne zawierające azot (amidy, związki nitrowe): b</w:t>
            </w:r>
            <w:r w:rsidR="00351CB9">
              <w:rPr>
                <w:rFonts w:ascii="Times New Roman" w:hAnsi="Times New Roman" w:cs="Times New Roman"/>
                <w:sz w:val="20"/>
                <w:szCs w:val="20"/>
              </w:rPr>
              <w:t>udowa, nazewnictwo, właściwości</w:t>
            </w: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. Aminy, rzędowość amin, czwartorzędowe sole amoniowe, właściwości fizyczne i chemiczne.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Związki wielofunkcyjne: </w:t>
            </w:r>
            <w:r w:rsidRPr="007A6933">
              <w:rPr>
                <w:rStyle w:val="Numerstrony"/>
                <w:rFonts w:ascii="Times New Roman" w:hAnsi="Times New Roman" w:cs="Times New Roman"/>
              </w:rPr>
              <w:t xml:space="preserve">Hydroksykwasy (czynność optyczna kwasu mlekowego, asymetryczny atom węgla,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enancjomery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 xml:space="preserve">, mieszanina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racemiczna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 xml:space="preserve">, racemat). </w:t>
            </w: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Aminokwasy (nazewnictwo, właściwości kwasowo-zasadowe, wiązanie peptydowe), węglowodany (cukry proste i złożone, </w:t>
            </w:r>
            <w:r w:rsidRPr="007A6933">
              <w:rPr>
                <w:rStyle w:val="Numerstrony"/>
                <w:rFonts w:ascii="Times New Roman" w:hAnsi="Times New Roman" w:cs="Times New Roman"/>
              </w:rPr>
              <w:t xml:space="preserve">chiralność monosacharydów, formy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hemiacetalowe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 xml:space="preserve">, odmiany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anomeryczne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 xml:space="preserve">, wzory Fischera i </w:t>
            </w:r>
            <w:proofErr w:type="spellStart"/>
            <w:r w:rsidRPr="007A6933">
              <w:rPr>
                <w:rStyle w:val="Numerstrony"/>
                <w:rFonts w:ascii="Times New Roman" w:hAnsi="Times New Roman" w:cs="Times New Roman"/>
              </w:rPr>
              <w:t>Hawortha</w:t>
            </w:r>
            <w:proofErr w:type="spellEnd"/>
            <w:r w:rsidRPr="007A6933">
              <w:rPr>
                <w:rStyle w:val="Numerstrony"/>
                <w:rFonts w:ascii="Times New Roman" w:hAnsi="Times New Roman" w:cs="Times New Roman"/>
              </w:rPr>
              <w:t>, tworzenie glikozydów</w:t>
            </w: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center"/>
          </w:tcPr>
          <w:p w:rsidR="004F209B" w:rsidRPr="00B73E75" w:rsidRDefault="00343B4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E547C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209B" w:rsidRPr="00B73E75" w:rsidTr="00E951C7">
        <w:tc>
          <w:tcPr>
            <w:tcW w:w="5778" w:type="dxa"/>
            <w:vAlign w:val="center"/>
          </w:tcPr>
          <w:p w:rsidR="004F209B" w:rsidRPr="007A6933" w:rsidRDefault="004F209B" w:rsidP="00E9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Przepisy </w:t>
            </w:r>
            <w:proofErr w:type="spellStart"/>
            <w:r w:rsidRPr="007A6933">
              <w:rPr>
                <w:rFonts w:ascii="Times New Roman" w:hAnsi="Times New Roman" w:cs="Times New Roman"/>
                <w:sz w:val="20"/>
                <w:szCs w:val="20"/>
              </w:rPr>
              <w:t>BiHP</w:t>
            </w:r>
            <w:proofErr w:type="spellEnd"/>
            <w:r w:rsidRPr="007A6933">
              <w:rPr>
                <w:rFonts w:ascii="Times New Roman" w:hAnsi="Times New Roman" w:cs="Times New Roman"/>
                <w:sz w:val="20"/>
                <w:szCs w:val="20"/>
              </w:rPr>
              <w:t xml:space="preserve"> w laboratorium chemicznym, szkło i sprzęt laboratoryjny.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209B" w:rsidRPr="00B73E75" w:rsidRDefault="004F209B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2375" w:rsidRPr="00B73E75" w:rsidTr="00F02375">
        <w:tc>
          <w:tcPr>
            <w:tcW w:w="5778" w:type="dxa"/>
            <w:shd w:val="clear" w:color="auto" w:fill="D9D9D9" w:themeFill="background1" w:themeFillShade="D9"/>
          </w:tcPr>
          <w:p w:rsidR="00F02375" w:rsidRPr="00F114BB" w:rsidRDefault="00F02375" w:rsidP="00F02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2375" w:rsidRPr="007A0D66" w:rsidRDefault="004F209B" w:rsidP="00F02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2375" w:rsidRPr="007A0D66" w:rsidRDefault="00F02375" w:rsidP="00F02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2375" w:rsidRPr="007A0D66" w:rsidRDefault="00E547CD" w:rsidP="00F02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2375" w:rsidRPr="007A0D66" w:rsidRDefault="00F02375" w:rsidP="00F02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375" w:rsidRPr="007A0D66" w:rsidRDefault="00F02375" w:rsidP="00F02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665F6E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C700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665F6E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02375" w:rsidRPr="00B73E75" w:rsidTr="00665F6E">
        <w:tc>
          <w:tcPr>
            <w:tcW w:w="893" w:type="dxa"/>
          </w:tcPr>
          <w:p w:rsidR="00F02375" w:rsidRPr="00B73E75" w:rsidRDefault="006E53B2" w:rsidP="00F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F02375" w:rsidRPr="00EE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5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F02375" w:rsidRPr="00B73E75" w:rsidTr="00665F6E">
        <w:tc>
          <w:tcPr>
            <w:tcW w:w="893" w:type="dxa"/>
          </w:tcPr>
          <w:p w:rsidR="00F02375" w:rsidRPr="00B73E75" w:rsidRDefault="006E53B2" w:rsidP="00F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F02375" w:rsidRPr="00EE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5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F02375" w:rsidRPr="00B73E75" w:rsidTr="00665F6E">
        <w:tc>
          <w:tcPr>
            <w:tcW w:w="893" w:type="dxa"/>
          </w:tcPr>
          <w:p w:rsidR="00F02375" w:rsidRPr="00EE6461" w:rsidRDefault="006E53B2" w:rsidP="00F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F02375" w:rsidRPr="00EE64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5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F02375" w:rsidRPr="00B73E75" w:rsidTr="00665F6E">
        <w:tc>
          <w:tcPr>
            <w:tcW w:w="893" w:type="dxa"/>
          </w:tcPr>
          <w:p w:rsidR="00F02375" w:rsidRPr="00EE6461" w:rsidRDefault="006E53B2" w:rsidP="00F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</w:t>
            </w:r>
            <w:r w:rsidR="00F02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5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F02375" w:rsidRPr="00B73E75" w:rsidTr="00665F6E">
        <w:tc>
          <w:tcPr>
            <w:tcW w:w="893" w:type="dxa"/>
          </w:tcPr>
          <w:p w:rsidR="00F02375" w:rsidRPr="00EE6461" w:rsidRDefault="006E53B2" w:rsidP="00F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F02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5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F02375" w:rsidRPr="00B73E75" w:rsidTr="00665F6E">
        <w:tc>
          <w:tcPr>
            <w:tcW w:w="893" w:type="dxa"/>
          </w:tcPr>
          <w:p w:rsidR="00F02375" w:rsidRPr="00EE6461" w:rsidRDefault="006E53B2" w:rsidP="00F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F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0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647DF"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54" w:type="dxa"/>
          </w:tcPr>
          <w:p w:rsidR="00F02375" w:rsidRPr="00E647DF" w:rsidRDefault="00F02375" w:rsidP="00F0237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665F6E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665F6E">
        <w:tc>
          <w:tcPr>
            <w:tcW w:w="10060" w:type="dxa"/>
          </w:tcPr>
          <w:p w:rsidR="00BB02E7" w:rsidRDefault="00BB02E7" w:rsidP="00BB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zakładane efekty kształcenia. </w:t>
            </w:r>
          </w:p>
          <w:p w:rsidR="00BB02E7" w:rsidRDefault="00BB02E7" w:rsidP="00BB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A0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zajęć laboratoryjnych</w:t>
            </w:r>
            <w:r w:rsidRPr="00F13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ajęcia laboratoryjne muszą być wykonane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100%, zaliczone kartkówki (co najmniej 60% punktów możliwych do zdobycia</w:t>
            </w:r>
            <w:r w:rsidR="000A2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zaliczone wszystkie sprawozdania z zajęć.</w:t>
            </w:r>
          </w:p>
          <w:p w:rsidR="00BB02E7" w:rsidRDefault="00BB02E7" w:rsidP="00BB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A0">
              <w:rPr>
                <w:rFonts w:ascii="Times New Roman" w:hAnsi="Times New Roman" w:cs="Times New Roman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  <w:r w:rsidRPr="00F131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poprawnie odpowiedzieć na co najmniej 50% +1 pytań.</w:t>
            </w:r>
          </w:p>
          <w:p w:rsidR="00E41568" w:rsidRDefault="00BB02E7" w:rsidP="004F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Ocena końcowa z przedmiotu (OC) składa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ze średniej ważonej z wykładu (W) i laboratorium (L) wg wzoru OC=50%W+50%L z zaokrągleniem do skali ocen obowiązujących w </w:t>
            </w:r>
            <w:r w:rsidR="004F20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MG.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CB5" w:rsidRDefault="00E16CB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665F6E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665F6E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665F6E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665F6E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4F20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547C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665F6E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F023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02375" w:rsidP="00E5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4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665F6E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35289" w:rsidP="00E5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47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665F6E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F35289" w:rsidP="00146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547CD" w:rsidP="00E5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665F6E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02375" w:rsidP="00A4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1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665F6E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A411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665F6E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411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411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665F6E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A411C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E547CD" w:rsidP="00E54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665F6E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633094" w:rsidP="00A41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47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11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D62DB" w:rsidTr="00665F6E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411C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665F6E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665F6E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411C7" w:rsidP="0042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411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5F6E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411C7" w:rsidP="00A4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411C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665F6E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746F66" w:rsidTr="00665F6E">
        <w:tc>
          <w:tcPr>
            <w:tcW w:w="10060" w:type="dxa"/>
          </w:tcPr>
          <w:p w:rsidR="00746F66" w:rsidRPr="00F02375" w:rsidRDefault="00746F66" w:rsidP="0074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Bogalecka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Barcewicz K., </w:t>
            </w:r>
            <w:r w:rsidRPr="00E647DF">
              <w:rPr>
                <w:rFonts w:ascii="Times New Roman" w:hAnsi="Times New Roman" w:cs="Times New Roman"/>
                <w:i/>
                <w:sz w:val="20"/>
                <w:szCs w:val="20"/>
              </w:rPr>
              <w:t>Ćwiczenia laboratoryjne z chemii organicznej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Wydawnictwo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Akademii Morskiej w Gdyni, Gdynia 2007</w:t>
            </w:r>
          </w:p>
          <w:p w:rsidR="00746F66" w:rsidRPr="00F02375" w:rsidRDefault="00746F66" w:rsidP="0074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Kupryszewski G.,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7DF">
              <w:rPr>
                <w:rFonts w:ascii="Times New Roman" w:hAnsi="Times New Roman" w:cs="Times New Roman"/>
                <w:i/>
                <w:sz w:val="20"/>
                <w:szCs w:val="20"/>
              </w:rPr>
              <w:t>Wstęp do chemii organicznej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dawnictwo Gdańskie, Gdańsk 1994</w:t>
            </w:r>
          </w:p>
          <w:p w:rsidR="00746F66" w:rsidRDefault="00746F66" w:rsidP="0074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Bobrański B., </w:t>
            </w:r>
            <w:r w:rsidRPr="00E647DF">
              <w:rPr>
                <w:rFonts w:ascii="Times New Roman" w:hAnsi="Times New Roman" w:cs="Times New Roman"/>
                <w:i/>
                <w:sz w:val="20"/>
                <w:szCs w:val="20"/>
              </w:rPr>
              <w:t>Chemia organiczna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1992</w:t>
            </w:r>
          </w:p>
        </w:tc>
      </w:tr>
      <w:tr w:rsidR="003A6194" w:rsidTr="00665F6E">
        <w:tc>
          <w:tcPr>
            <w:tcW w:w="10060" w:type="dxa"/>
            <w:shd w:val="clear" w:color="auto" w:fill="D9D9D9" w:themeFill="background1" w:themeFillShade="D9"/>
          </w:tcPr>
          <w:p w:rsidR="003A6194" w:rsidRPr="00404FAF" w:rsidRDefault="003A6194" w:rsidP="003A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746F66" w:rsidTr="00665F6E">
        <w:tc>
          <w:tcPr>
            <w:tcW w:w="10060" w:type="dxa"/>
          </w:tcPr>
          <w:p w:rsidR="00746F66" w:rsidRDefault="00746F66" w:rsidP="00746F6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Clayden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J., Greeves N.,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Wothers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P., Warren S.,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Organic chemistry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Oxford University Press, Oxford, New York 2004</w:t>
            </w:r>
          </w:p>
          <w:p w:rsidR="00746F66" w:rsidRPr="00F02375" w:rsidRDefault="00746F66" w:rsidP="0074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60">
              <w:rPr>
                <w:rFonts w:ascii="Times New Roman" w:hAnsi="Times New Roman" w:cs="Times New Roman"/>
                <w:sz w:val="20"/>
                <w:szCs w:val="20"/>
              </w:rPr>
              <w:t xml:space="preserve">Hart H., </w:t>
            </w:r>
            <w:proofErr w:type="spellStart"/>
            <w:r w:rsidRPr="00DC4460">
              <w:rPr>
                <w:rFonts w:ascii="Times New Roman" w:hAnsi="Times New Roman" w:cs="Times New Roman"/>
                <w:sz w:val="20"/>
                <w:szCs w:val="20"/>
              </w:rPr>
              <w:t>Craine</w:t>
            </w:r>
            <w:proofErr w:type="spellEnd"/>
            <w:r w:rsidRPr="00DC4460">
              <w:rPr>
                <w:rFonts w:ascii="Times New Roman" w:hAnsi="Times New Roman" w:cs="Times New Roman"/>
                <w:sz w:val="20"/>
                <w:szCs w:val="20"/>
              </w:rPr>
              <w:t xml:space="preserve"> L.E., Hart D.J.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7DF">
              <w:rPr>
                <w:rFonts w:ascii="Times New Roman" w:hAnsi="Times New Roman" w:cs="Times New Roman"/>
                <w:i/>
                <w:sz w:val="20"/>
                <w:szCs w:val="20"/>
              </w:rPr>
              <w:t>Chemia organiczna – krótki kurs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Lekarskie PZWL, Warszawa 1999</w:t>
            </w:r>
          </w:p>
          <w:p w:rsidR="00746F66" w:rsidRPr="00F02375" w:rsidRDefault="00746F66" w:rsidP="0074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Mastalerz P.,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7DF">
              <w:rPr>
                <w:rFonts w:ascii="Times New Roman" w:hAnsi="Times New Roman" w:cs="Times New Roman"/>
                <w:i/>
                <w:sz w:val="20"/>
                <w:szCs w:val="20"/>
              </w:rPr>
              <w:t>Elementarna chemia organiczna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Wydawni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ctwo Chemiczne, Wrocław 1998</w:t>
            </w:r>
          </w:p>
          <w:p w:rsidR="00746F66" w:rsidRDefault="00746F66" w:rsidP="0074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Mastalerz P.,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7DF">
              <w:rPr>
                <w:rFonts w:ascii="Times New Roman" w:hAnsi="Times New Roman" w:cs="Times New Roman"/>
                <w:i/>
                <w:sz w:val="20"/>
                <w:szCs w:val="20"/>
              </w:rPr>
              <w:t>Chemia organiczna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1986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8"/>
        <w:gridCol w:w="4082"/>
      </w:tblGrid>
      <w:tr w:rsidR="00E71601" w:rsidRPr="008D62DB" w:rsidTr="00665F6E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E647DF" w:rsidTr="00665F6E">
        <w:tc>
          <w:tcPr>
            <w:tcW w:w="5978" w:type="dxa"/>
          </w:tcPr>
          <w:p w:rsidR="00E647DF" w:rsidRDefault="00520D17" w:rsidP="00E6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Magdalena Bogalecka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82" w:type="dxa"/>
          </w:tcPr>
          <w:p w:rsidR="00E647DF" w:rsidRDefault="00E647DF" w:rsidP="0072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547CD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PCh</w:t>
            </w:r>
            <w:proofErr w:type="spellEnd"/>
          </w:p>
        </w:tc>
      </w:tr>
      <w:tr w:rsidR="008D62DB" w:rsidRPr="00E71601" w:rsidTr="00665F6E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746F66" w:rsidTr="00F5623D">
        <w:trPr>
          <w:trHeight w:val="185"/>
        </w:trPr>
        <w:tc>
          <w:tcPr>
            <w:tcW w:w="5978" w:type="dxa"/>
          </w:tcPr>
          <w:p w:rsidR="00746F66" w:rsidRPr="00F02375" w:rsidRDefault="00746F66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>inż. Joanna Brzeska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82" w:type="dxa"/>
          </w:tcPr>
          <w:p w:rsidR="00746F66" w:rsidRDefault="00746F66" w:rsidP="0072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F5623D" w:rsidTr="00F5623D">
        <w:trPr>
          <w:trHeight w:val="165"/>
        </w:trPr>
        <w:tc>
          <w:tcPr>
            <w:tcW w:w="5978" w:type="dxa"/>
          </w:tcPr>
          <w:p w:rsidR="00F5623D" w:rsidRPr="00F02375" w:rsidRDefault="00F5623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4082" w:type="dxa"/>
          </w:tcPr>
          <w:p w:rsidR="00F5623D" w:rsidRDefault="00F5623D" w:rsidP="0072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F5623D" w:rsidTr="00F5623D">
        <w:trPr>
          <w:trHeight w:val="70"/>
        </w:trPr>
        <w:tc>
          <w:tcPr>
            <w:tcW w:w="5978" w:type="dxa"/>
          </w:tcPr>
          <w:p w:rsidR="00F5623D" w:rsidRDefault="00F5623D" w:rsidP="004F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dr 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Magda</w:t>
            </w: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Morawska</w:t>
            </w:r>
          </w:p>
        </w:tc>
        <w:tc>
          <w:tcPr>
            <w:tcW w:w="4082" w:type="dxa"/>
          </w:tcPr>
          <w:p w:rsidR="00F5623D" w:rsidRDefault="00F5623D" w:rsidP="0072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2774"/>
    <w:rsid w:val="000A4CC2"/>
    <w:rsid w:val="000B20E5"/>
    <w:rsid w:val="000C4536"/>
    <w:rsid w:val="000F56F4"/>
    <w:rsid w:val="001251EC"/>
    <w:rsid w:val="00126EC9"/>
    <w:rsid w:val="0014637F"/>
    <w:rsid w:val="001671B0"/>
    <w:rsid w:val="00177487"/>
    <w:rsid w:val="001A1E43"/>
    <w:rsid w:val="001B4503"/>
    <w:rsid w:val="001D63C4"/>
    <w:rsid w:val="001E5FE3"/>
    <w:rsid w:val="0020585A"/>
    <w:rsid w:val="002152F9"/>
    <w:rsid w:val="00231DE0"/>
    <w:rsid w:val="00250A61"/>
    <w:rsid w:val="00264119"/>
    <w:rsid w:val="00267183"/>
    <w:rsid w:val="00296265"/>
    <w:rsid w:val="002D26E6"/>
    <w:rsid w:val="002E722C"/>
    <w:rsid w:val="002F33B0"/>
    <w:rsid w:val="002F4A5F"/>
    <w:rsid w:val="00311C4F"/>
    <w:rsid w:val="00314BB1"/>
    <w:rsid w:val="00315479"/>
    <w:rsid w:val="00343B4B"/>
    <w:rsid w:val="00351CB9"/>
    <w:rsid w:val="003616FC"/>
    <w:rsid w:val="00367CCE"/>
    <w:rsid w:val="003A6194"/>
    <w:rsid w:val="003A6F9E"/>
    <w:rsid w:val="003E0AB8"/>
    <w:rsid w:val="00404FAF"/>
    <w:rsid w:val="00412278"/>
    <w:rsid w:val="00425BB0"/>
    <w:rsid w:val="0043190B"/>
    <w:rsid w:val="0046763D"/>
    <w:rsid w:val="00475AF0"/>
    <w:rsid w:val="00476965"/>
    <w:rsid w:val="00477A2B"/>
    <w:rsid w:val="00482229"/>
    <w:rsid w:val="00494002"/>
    <w:rsid w:val="004B1FB2"/>
    <w:rsid w:val="004F209B"/>
    <w:rsid w:val="004F47B4"/>
    <w:rsid w:val="00517A05"/>
    <w:rsid w:val="00520D17"/>
    <w:rsid w:val="00550A4F"/>
    <w:rsid w:val="0058657A"/>
    <w:rsid w:val="005A766B"/>
    <w:rsid w:val="005B1571"/>
    <w:rsid w:val="00602480"/>
    <w:rsid w:val="00602719"/>
    <w:rsid w:val="00620D57"/>
    <w:rsid w:val="00624A5D"/>
    <w:rsid w:val="00633094"/>
    <w:rsid w:val="00643104"/>
    <w:rsid w:val="00651F07"/>
    <w:rsid w:val="00665F6E"/>
    <w:rsid w:val="00670D90"/>
    <w:rsid w:val="00686652"/>
    <w:rsid w:val="006C49E5"/>
    <w:rsid w:val="006E53B2"/>
    <w:rsid w:val="006F6C43"/>
    <w:rsid w:val="007227E8"/>
    <w:rsid w:val="00732AB9"/>
    <w:rsid w:val="00746F66"/>
    <w:rsid w:val="0079419B"/>
    <w:rsid w:val="007A0D66"/>
    <w:rsid w:val="007A5B94"/>
    <w:rsid w:val="007A74A3"/>
    <w:rsid w:val="007C700A"/>
    <w:rsid w:val="008A6309"/>
    <w:rsid w:val="008D62DB"/>
    <w:rsid w:val="00914BC9"/>
    <w:rsid w:val="00934797"/>
    <w:rsid w:val="009F7358"/>
    <w:rsid w:val="00A411C7"/>
    <w:rsid w:val="00A727FE"/>
    <w:rsid w:val="00AB075F"/>
    <w:rsid w:val="00AC54E4"/>
    <w:rsid w:val="00B204A5"/>
    <w:rsid w:val="00B55209"/>
    <w:rsid w:val="00B73E75"/>
    <w:rsid w:val="00B8606B"/>
    <w:rsid w:val="00B913D6"/>
    <w:rsid w:val="00B91DAD"/>
    <w:rsid w:val="00B95CA8"/>
    <w:rsid w:val="00BB02E7"/>
    <w:rsid w:val="00BE53F6"/>
    <w:rsid w:val="00C11EFA"/>
    <w:rsid w:val="00C36074"/>
    <w:rsid w:val="00C97E91"/>
    <w:rsid w:val="00CA27ED"/>
    <w:rsid w:val="00CC4A9E"/>
    <w:rsid w:val="00CF0B22"/>
    <w:rsid w:val="00CF45EF"/>
    <w:rsid w:val="00D176CF"/>
    <w:rsid w:val="00D21955"/>
    <w:rsid w:val="00D871B3"/>
    <w:rsid w:val="00DA615A"/>
    <w:rsid w:val="00DC23D9"/>
    <w:rsid w:val="00DD016B"/>
    <w:rsid w:val="00E135CF"/>
    <w:rsid w:val="00E16CB5"/>
    <w:rsid w:val="00E41568"/>
    <w:rsid w:val="00E44C56"/>
    <w:rsid w:val="00E547CD"/>
    <w:rsid w:val="00E61BE4"/>
    <w:rsid w:val="00E647DF"/>
    <w:rsid w:val="00E71601"/>
    <w:rsid w:val="00E951C7"/>
    <w:rsid w:val="00EA2721"/>
    <w:rsid w:val="00EC49B6"/>
    <w:rsid w:val="00ED74BD"/>
    <w:rsid w:val="00EE6461"/>
    <w:rsid w:val="00F02375"/>
    <w:rsid w:val="00F0402C"/>
    <w:rsid w:val="00F114BB"/>
    <w:rsid w:val="00F26584"/>
    <w:rsid w:val="00F35289"/>
    <w:rsid w:val="00F379F2"/>
    <w:rsid w:val="00F5623D"/>
    <w:rsid w:val="00F61370"/>
    <w:rsid w:val="00F77452"/>
    <w:rsid w:val="00FA07ED"/>
    <w:rsid w:val="00FB1DCC"/>
    <w:rsid w:val="00FC137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BB8"/>
  <w15:docId w15:val="{98AC129F-BFA3-45E8-A4F7-2BAC6762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4F209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724A-9F91-414E-B161-3331F4C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Chemia II</vt:lpstr>
    </vt:vector>
  </TitlesOfParts>
  <Company>KTPiCh, WPiT, UM Gdynia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Chemia II</dc:title>
  <dc:creator>M.Bogalecka</dc:creator>
  <cp:lastModifiedBy>Katarzyna</cp:lastModifiedBy>
  <cp:revision>9</cp:revision>
  <cp:lastPrinted>2021-05-21T06:44:00Z</cp:lastPrinted>
  <dcterms:created xsi:type="dcterms:W3CDTF">2023-04-13T21:14:00Z</dcterms:created>
  <dcterms:modified xsi:type="dcterms:W3CDTF">2023-04-25T11:25:00Z</dcterms:modified>
</cp:coreProperties>
</file>