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75E12" w:rsidRPr="001671B0" w:rsidTr="00BC481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475E12" w:rsidRDefault="000E27A6" w:rsidP="00475E1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1500" cy="70485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475E12" w:rsidRDefault="00475E12" w:rsidP="00475E1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475E12" w:rsidRDefault="008371E9" w:rsidP="00475E1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Nauk o Jakości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:rsidR="00475E12" w:rsidRDefault="00530449" w:rsidP="00475E1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914400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81"/>
      </w:tblGrid>
      <w:tr w:rsidR="00EA2721" w:rsidRPr="001671B0" w:rsidTr="00F44B48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B1FB2" w:rsidRPr="00EA2721" w:rsidRDefault="00004DB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ŹRÓDŁA FINANSOWANIA DZIAŁALNOŚCI GOSPODARCZEJ</w:t>
            </w:r>
          </w:p>
        </w:tc>
      </w:tr>
      <w:tr w:rsidR="00EA2721" w:rsidRPr="00660261" w:rsidTr="00F44B48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BC481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B1FB2" w:rsidRPr="00623747" w:rsidRDefault="0062374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80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SOURCES OF FINANCING ECONOMIC ACTIVITY</w:t>
            </w:r>
          </w:p>
        </w:tc>
      </w:tr>
    </w:tbl>
    <w:p w:rsidR="00177487" w:rsidRPr="00186522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3292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246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Usług Dietetycznych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B7C4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B7C4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B7C4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B7C4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  <w:proofErr w:type="gramEnd"/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90B1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38"/>
      </w:tblGrid>
      <w:tr w:rsidR="006F6C43" w:rsidRPr="00B73E75" w:rsidTr="00C70A6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89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C70A6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C70A6F">
        <w:tc>
          <w:tcPr>
            <w:tcW w:w="1526" w:type="dxa"/>
            <w:vAlign w:val="center"/>
          </w:tcPr>
          <w:p w:rsidR="00367CCE" w:rsidRPr="00367CCE" w:rsidRDefault="00EB7C4F" w:rsidP="00B50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5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90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F246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C70A6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89" w:type="dxa"/>
            <w:gridSpan w:val="4"/>
            <w:vAlign w:val="center"/>
          </w:tcPr>
          <w:p w:rsidR="00F77452" w:rsidRPr="002E722C" w:rsidRDefault="00F2461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BC481E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BC481E">
        <w:tc>
          <w:tcPr>
            <w:tcW w:w="10061" w:type="dxa"/>
          </w:tcPr>
          <w:p w:rsidR="004F47B4" w:rsidRPr="00B73E75" w:rsidRDefault="00E66689" w:rsidP="00E6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ekonomii</w:t>
            </w:r>
            <w:r w:rsidR="0013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BC481E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C481E">
        <w:tc>
          <w:tcPr>
            <w:tcW w:w="10061" w:type="dxa"/>
          </w:tcPr>
          <w:p w:rsidR="004F47B4" w:rsidRPr="00B73E75" w:rsidRDefault="00137C38" w:rsidP="0015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E46F14">
              <w:rPr>
                <w:rFonts w:ascii="Times New Roman" w:hAnsi="Times New Roman" w:cs="Times New Roman"/>
                <w:sz w:val="20"/>
                <w:szCs w:val="20"/>
              </w:rPr>
              <w:t>zasad gospodarki finansowej w przedsiębiorstwie ze szczególnym uwzględnieniem źródeł finanso</w:t>
            </w:r>
            <w:r w:rsidR="00660261">
              <w:rPr>
                <w:rFonts w:ascii="Times New Roman" w:hAnsi="Times New Roman" w:cs="Times New Roman"/>
                <w:sz w:val="20"/>
                <w:szCs w:val="20"/>
              </w:rPr>
              <w:t>wania działalności gospodarczej</w:t>
            </w:r>
            <w:bookmarkStart w:id="0" w:name="_GoBack"/>
            <w:bookmarkEnd w:id="0"/>
            <w:r w:rsidR="00E46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C48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6974"/>
        <w:gridCol w:w="1985"/>
      </w:tblGrid>
      <w:tr w:rsidR="00CF0B22" w:rsidRPr="00B73E75" w:rsidTr="00C70A6F">
        <w:tc>
          <w:tcPr>
            <w:tcW w:w="9918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B63E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1E0DD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B63E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F24614" w:rsidRPr="00B73E75" w:rsidTr="001E0DDC">
        <w:tc>
          <w:tcPr>
            <w:tcW w:w="959" w:type="dxa"/>
            <w:vAlign w:val="center"/>
          </w:tcPr>
          <w:p w:rsidR="00F24614" w:rsidRPr="00B73E75" w:rsidRDefault="00F24614" w:rsidP="003F5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3F5B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74" w:type="dxa"/>
            <w:vAlign w:val="center"/>
          </w:tcPr>
          <w:p w:rsidR="00F24614" w:rsidRPr="00B73E75" w:rsidRDefault="00DC3329" w:rsidP="00F24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24614">
              <w:rPr>
                <w:rFonts w:ascii="Times New Roman" w:hAnsi="Times New Roman" w:cs="Times New Roman"/>
                <w:sz w:val="20"/>
                <w:szCs w:val="20"/>
              </w:rPr>
              <w:t>harakteryzuje podstawowe kategorie finansowe w przedsiębiorstwie.</w:t>
            </w:r>
          </w:p>
        </w:tc>
        <w:tc>
          <w:tcPr>
            <w:tcW w:w="1985" w:type="dxa"/>
            <w:vAlign w:val="center"/>
          </w:tcPr>
          <w:p w:rsidR="00F24614" w:rsidRPr="00B73E75" w:rsidRDefault="0005322A" w:rsidP="00DD5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NK_U03, NK_K01</w:t>
            </w:r>
          </w:p>
        </w:tc>
      </w:tr>
      <w:tr w:rsidR="00F24614" w:rsidRPr="00B73E75" w:rsidTr="001E0DDC">
        <w:tc>
          <w:tcPr>
            <w:tcW w:w="959" w:type="dxa"/>
            <w:vAlign w:val="center"/>
          </w:tcPr>
          <w:p w:rsidR="00F24614" w:rsidRPr="00B73E75" w:rsidRDefault="00F24614" w:rsidP="00F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974" w:type="dxa"/>
            <w:vAlign w:val="center"/>
          </w:tcPr>
          <w:p w:rsidR="00F24614" w:rsidRPr="00B73E75" w:rsidRDefault="00DC3329" w:rsidP="00F24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24614">
              <w:rPr>
                <w:rFonts w:ascii="Times New Roman" w:hAnsi="Times New Roman" w:cs="Times New Roman"/>
                <w:sz w:val="20"/>
                <w:szCs w:val="20"/>
              </w:rPr>
              <w:t>na podstawowe źródła finansowania działalności gospodarczej (własne i obce), wskazując ich cechy oraz zalety i mankamenty.</w:t>
            </w:r>
          </w:p>
        </w:tc>
        <w:tc>
          <w:tcPr>
            <w:tcW w:w="1985" w:type="dxa"/>
            <w:vAlign w:val="center"/>
          </w:tcPr>
          <w:p w:rsidR="00F24614" w:rsidRPr="00B73E75" w:rsidRDefault="0005322A" w:rsidP="00DD5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NK_U03, NK_K02</w:t>
            </w:r>
          </w:p>
        </w:tc>
      </w:tr>
      <w:tr w:rsidR="00516089" w:rsidRPr="00B73E75" w:rsidTr="001E0DDC">
        <w:tc>
          <w:tcPr>
            <w:tcW w:w="959" w:type="dxa"/>
            <w:vAlign w:val="center"/>
          </w:tcPr>
          <w:p w:rsidR="00516089" w:rsidRDefault="00516089" w:rsidP="00F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974" w:type="dxa"/>
            <w:vAlign w:val="center"/>
          </w:tcPr>
          <w:p w:rsidR="00516089" w:rsidRDefault="00DC3329" w:rsidP="0051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6089" w:rsidRPr="00516089">
              <w:rPr>
                <w:rFonts w:ascii="Times New Roman" w:hAnsi="Times New Roman" w:cs="Times New Roman"/>
                <w:sz w:val="20"/>
                <w:szCs w:val="20"/>
              </w:rPr>
              <w:t>lasyfikuje kredyty, potrafi wskazać metody oceny zdolności kredytowej przedsiębiorstwa.</w:t>
            </w:r>
          </w:p>
        </w:tc>
        <w:tc>
          <w:tcPr>
            <w:tcW w:w="1985" w:type="dxa"/>
            <w:vAlign w:val="center"/>
          </w:tcPr>
          <w:p w:rsidR="00516089" w:rsidRPr="00DD5DDE" w:rsidRDefault="0005322A" w:rsidP="00DD5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NK_W07, NK_K01</w:t>
            </w:r>
          </w:p>
        </w:tc>
      </w:tr>
      <w:tr w:rsidR="00516089" w:rsidRPr="00B73E75" w:rsidTr="001E0DDC">
        <w:tc>
          <w:tcPr>
            <w:tcW w:w="959" w:type="dxa"/>
            <w:vAlign w:val="center"/>
          </w:tcPr>
          <w:p w:rsidR="00516089" w:rsidRDefault="00516089" w:rsidP="0051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974" w:type="dxa"/>
            <w:vAlign w:val="center"/>
          </w:tcPr>
          <w:p w:rsidR="00516089" w:rsidRDefault="00DC3329" w:rsidP="0051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16089">
              <w:rPr>
                <w:rFonts w:ascii="Times New Roman" w:hAnsi="Times New Roman" w:cs="Times New Roman"/>
                <w:sz w:val="20"/>
                <w:szCs w:val="20"/>
              </w:rPr>
              <w:t>harakteryzuje szczególne formy pozyskiwania kapitału, takie jak: leasing, factoring, franchising.</w:t>
            </w:r>
          </w:p>
        </w:tc>
        <w:tc>
          <w:tcPr>
            <w:tcW w:w="1985" w:type="dxa"/>
            <w:vAlign w:val="center"/>
          </w:tcPr>
          <w:p w:rsidR="00516089" w:rsidRPr="00DD5DDE" w:rsidRDefault="0005322A" w:rsidP="0051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NK_K01</w:t>
            </w:r>
          </w:p>
        </w:tc>
      </w:tr>
      <w:tr w:rsidR="00516089" w:rsidRPr="00B73E75" w:rsidTr="001E0DDC">
        <w:tc>
          <w:tcPr>
            <w:tcW w:w="959" w:type="dxa"/>
            <w:vAlign w:val="center"/>
          </w:tcPr>
          <w:p w:rsidR="00516089" w:rsidRPr="00B73E75" w:rsidRDefault="00516089" w:rsidP="0051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89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6974" w:type="dxa"/>
            <w:vAlign w:val="center"/>
          </w:tcPr>
          <w:p w:rsidR="00516089" w:rsidRDefault="00DC3329" w:rsidP="0051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16089">
              <w:rPr>
                <w:rFonts w:ascii="Times New Roman" w:hAnsi="Times New Roman" w:cs="Times New Roman"/>
                <w:sz w:val="20"/>
                <w:szCs w:val="20"/>
              </w:rPr>
              <w:t>ormułuje i analizuje zasady gospodarki finansowej w działalności przedsiębiorstwa.</w:t>
            </w:r>
          </w:p>
        </w:tc>
        <w:tc>
          <w:tcPr>
            <w:tcW w:w="1985" w:type="dxa"/>
            <w:vAlign w:val="center"/>
          </w:tcPr>
          <w:p w:rsidR="00516089" w:rsidRPr="00926262" w:rsidRDefault="0005322A" w:rsidP="0051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NK_U03, 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614" w:rsidRPr="00B73E75" w:rsidRDefault="00F2461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72"/>
      </w:tblGrid>
      <w:tr w:rsidR="00E41568" w:rsidRPr="00B73E75" w:rsidTr="00F44B4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F44B4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72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F44B48">
        <w:tc>
          <w:tcPr>
            <w:tcW w:w="5778" w:type="dxa"/>
            <w:vAlign w:val="center"/>
          </w:tcPr>
          <w:p w:rsidR="00E41568" w:rsidRPr="00B73E75" w:rsidRDefault="00E00800" w:rsidP="003D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>Wprowadzenie do finansów firmy. Cele finansowe f</w:t>
            </w:r>
            <w:r w:rsidR="003D65AE">
              <w:rPr>
                <w:rFonts w:ascii="Times New Roman" w:hAnsi="Times New Roman" w:cs="Times New Roman"/>
                <w:sz w:val="20"/>
                <w:szCs w:val="20"/>
              </w:rPr>
              <w:t xml:space="preserve">irmy. Grupy interesów w firmie. </w:t>
            </w: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>Decyzje finansowe w firmie.</w:t>
            </w:r>
          </w:p>
        </w:tc>
        <w:tc>
          <w:tcPr>
            <w:tcW w:w="567" w:type="dxa"/>
            <w:vAlign w:val="center"/>
          </w:tcPr>
          <w:p w:rsidR="00E41568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41568" w:rsidRPr="00B73E75" w:rsidRDefault="003D65AE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F44B48">
        <w:tc>
          <w:tcPr>
            <w:tcW w:w="5778" w:type="dxa"/>
            <w:vAlign w:val="center"/>
          </w:tcPr>
          <w:p w:rsidR="004F47B4" w:rsidRPr="00B73E75" w:rsidRDefault="00E00800" w:rsidP="0051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 xml:space="preserve">Źródła finansowania działalności przedsiębiorstwa. Klasyfikacja </w:t>
            </w:r>
            <w:r w:rsidRPr="00E0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źródeł finansowania. Zalety i wady poszczególnych form finansowania.</w:t>
            </w:r>
          </w:p>
        </w:tc>
        <w:tc>
          <w:tcPr>
            <w:tcW w:w="567" w:type="dxa"/>
            <w:vAlign w:val="center"/>
          </w:tcPr>
          <w:p w:rsidR="004F47B4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F47B4" w:rsidRPr="00B73E75" w:rsidRDefault="00293AC0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F35C7A" w:rsidRPr="00B73E75" w:rsidTr="00F44B48">
        <w:tc>
          <w:tcPr>
            <w:tcW w:w="5778" w:type="dxa"/>
            <w:vAlign w:val="center"/>
          </w:tcPr>
          <w:p w:rsidR="00F35C7A" w:rsidRDefault="00E00800" w:rsidP="00516089">
            <w:pPr>
              <w:tabs>
                <w:tab w:val="left" w:pos="127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 xml:space="preserve">Finansowanie działalności gospodarczej z kapitałów własnych. Publiczna emisja akcji. Finansowanie z zatrzymanego zysku. Odpisy amortyzacyjne. Dopłaty wspólników. </w:t>
            </w:r>
          </w:p>
        </w:tc>
        <w:tc>
          <w:tcPr>
            <w:tcW w:w="567" w:type="dxa"/>
            <w:vAlign w:val="center"/>
          </w:tcPr>
          <w:p w:rsidR="00F35C7A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35C7A" w:rsidRPr="00B73E75" w:rsidRDefault="00F35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7A" w:rsidRDefault="00F35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7A" w:rsidRPr="00B73E75" w:rsidRDefault="00F35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35C7A" w:rsidRDefault="00293AC0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2075E6" w:rsidRPr="00B73E75" w:rsidTr="00F44B48">
        <w:tc>
          <w:tcPr>
            <w:tcW w:w="5778" w:type="dxa"/>
            <w:vAlign w:val="center"/>
          </w:tcPr>
          <w:p w:rsidR="002075E6" w:rsidRDefault="00E00800" w:rsidP="0051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>Kredytowanie działalności gospodarczej. Charakter prawny kredytów i pożyczek. Zdolność kredytowa. Kredyty bankowe, kredyty i pożyczki konsumpcyjne, sprzedaż ratalna, fundusze poręczeniowe, kredyt kupiecki.</w:t>
            </w:r>
          </w:p>
        </w:tc>
        <w:tc>
          <w:tcPr>
            <w:tcW w:w="567" w:type="dxa"/>
            <w:vAlign w:val="center"/>
          </w:tcPr>
          <w:p w:rsidR="002075E6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075E6" w:rsidRPr="00B73E75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75E6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75E6" w:rsidRPr="00B73E75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075E6" w:rsidRDefault="00293AC0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EKP_04, EKP_05</w:t>
            </w:r>
          </w:p>
        </w:tc>
      </w:tr>
      <w:tr w:rsidR="00126C3E" w:rsidRPr="00B73E75" w:rsidTr="00F44B48">
        <w:tc>
          <w:tcPr>
            <w:tcW w:w="5778" w:type="dxa"/>
            <w:vAlign w:val="center"/>
          </w:tcPr>
          <w:p w:rsidR="00126C3E" w:rsidRDefault="00E00800" w:rsidP="0051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 xml:space="preserve">Pozostałe źródła finansowania obcego. Leasing. Faktoring. Franczyza. Dotacje oraz subwencje. Wsparcie sektora małych i średnich przedsiębiorstw z funduszy strukturalnych Unii </w:t>
            </w:r>
            <w:r w:rsidR="0051608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>uropejskiej.</w:t>
            </w:r>
          </w:p>
        </w:tc>
        <w:tc>
          <w:tcPr>
            <w:tcW w:w="567" w:type="dxa"/>
            <w:vAlign w:val="center"/>
          </w:tcPr>
          <w:p w:rsidR="00126C3E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26C3E" w:rsidRPr="00B73E75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C3E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C3E" w:rsidRPr="00B73E75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26C3E" w:rsidRDefault="00293AC0" w:rsidP="00870F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EKP_04, EKP_05</w:t>
            </w:r>
          </w:p>
        </w:tc>
      </w:tr>
      <w:tr w:rsidR="003D65AE" w:rsidRPr="00B73E75" w:rsidTr="00F44B48">
        <w:tc>
          <w:tcPr>
            <w:tcW w:w="5778" w:type="dxa"/>
            <w:vAlign w:val="center"/>
          </w:tcPr>
          <w:p w:rsidR="003D65AE" w:rsidRPr="00E00800" w:rsidRDefault="003D65AE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00">
              <w:rPr>
                <w:rFonts w:ascii="Times New Roman" w:hAnsi="Times New Roman" w:cs="Times New Roman"/>
                <w:sz w:val="20"/>
                <w:szCs w:val="20"/>
              </w:rPr>
              <w:t>Podstawowe zasady gospodarki finansowej przedsiębiorstwa.</w:t>
            </w:r>
          </w:p>
        </w:tc>
        <w:tc>
          <w:tcPr>
            <w:tcW w:w="567" w:type="dxa"/>
            <w:vAlign w:val="center"/>
          </w:tcPr>
          <w:p w:rsidR="003D65AE" w:rsidRPr="00B73E75" w:rsidRDefault="00550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D65AE" w:rsidRPr="00B73E75" w:rsidRDefault="003D65A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65AE" w:rsidRDefault="003D65A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65AE" w:rsidRPr="00B73E75" w:rsidRDefault="003D65A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D65AE" w:rsidRDefault="00550C7A" w:rsidP="00293A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93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14BB" w:rsidRPr="00B73E75" w:rsidTr="00F44B48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F114BB" w:rsidRPr="00F114BB" w:rsidRDefault="00F114BB" w:rsidP="0087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870FB7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F44B48">
        <w:tc>
          <w:tcPr>
            <w:tcW w:w="9918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B63E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F44B48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C3329" w:rsidRPr="00B73E75" w:rsidTr="00F44B48">
        <w:tc>
          <w:tcPr>
            <w:tcW w:w="894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29" w:rsidRPr="00B73E75" w:rsidTr="00F44B48">
        <w:tc>
          <w:tcPr>
            <w:tcW w:w="894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29" w:rsidRPr="00B73E75" w:rsidTr="00F44B48">
        <w:tc>
          <w:tcPr>
            <w:tcW w:w="894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29" w:rsidRPr="00B73E75" w:rsidTr="00F44B48">
        <w:tc>
          <w:tcPr>
            <w:tcW w:w="894" w:type="dxa"/>
          </w:tcPr>
          <w:p w:rsidR="00DC3329" w:rsidRDefault="00DC3329" w:rsidP="001E55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DC3329" w:rsidRDefault="00DC3329" w:rsidP="001E5564">
            <w:pPr>
              <w:jc w:val="center"/>
            </w:pPr>
            <w:r w:rsidRPr="004C75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3329" w:rsidRDefault="00DC3329" w:rsidP="001E5564">
            <w:pPr>
              <w:jc w:val="center"/>
            </w:pPr>
          </w:p>
        </w:tc>
        <w:tc>
          <w:tcPr>
            <w:tcW w:w="1428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29" w:rsidRPr="00B73E75" w:rsidTr="00F44B48">
        <w:tc>
          <w:tcPr>
            <w:tcW w:w="894" w:type="dxa"/>
          </w:tcPr>
          <w:p w:rsidR="00DC3329" w:rsidRDefault="00DC3329" w:rsidP="001E55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DC3329" w:rsidRDefault="00DC3329" w:rsidP="001E5564">
            <w:pPr>
              <w:jc w:val="center"/>
            </w:pPr>
            <w:r w:rsidRPr="004C75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C3329" w:rsidRDefault="00DC3329" w:rsidP="001E5564">
            <w:pPr>
              <w:jc w:val="center"/>
            </w:pPr>
          </w:p>
        </w:tc>
        <w:tc>
          <w:tcPr>
            <w:tcW w:w="1428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C3329" w:rsidRPr="00B73E75" w:rsidRDefault="00DC3329" w:rsidP="001E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BC481E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817027">
        <w:tc>
          <w:tcPr>
            <w:tcW w:w="10061" w:type="dxa"/>
            <w:vAlign w:val="center"/>
          </w:tcPr>
          <w:p w:rsidR="00347469" w:rsidRDefault="00516089" w:rsidP="00F4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89">
              <w:rPr>
                <w:rFonts w:ascii="Times New Roman" w:hAnsi="Times New Roman" w:cs="Times New Roman"/>
                <w:sz w:val="20"/>
                <w:szCs w:val="20"/>
              </w:rPr>
              <w:t>Test pisemn</w:t>
            </w:r>
            <w:r w:rsidR="00F44B4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160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F44B48">
              <w:rPr>
                <w:rFonts w:ascii="Times New Roman" w:hAnsi="Times New Roman" w:cs="Times New Roman"/>
                <w:sz w:val="20"/>
                <w:szCs w:val="20"/>
              </w:rPr>
              <w:t xml:space="preserve">zalicza </w:t>
            </w:r>
            <w:r w:rsidRPr="0051608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gramEnd"/>
            <w:r w:rsidRPr="00516089">
              <w:rPr>
                <w:rFonts w:ascii="Times New Roman" w:hAnsi="Times New Roman" w:cs="Times New Roman"/>
                <w:sz w:val="20"/>
                <w:szCs w:val="20"/>
              </w:rPr>
              <w:t xml:space="preserve"> najmniej 55% punktów możliwych do zdobycia.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79"/>
      </w:tblGrid>
      <w:tr w:rsidR="003616FC" w:rsidRPr="00CC4A9E" w:rsidTr="00F44B48"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F44B4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6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F44B4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53007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F24614" w:rsidP="00D5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F24614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Pr="00B73E75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24614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F44B48">
        <w:tc>
          <w:tcPr>
            <w:tcW w:w="6062" w:type="dxa"/>
            <w:vAlign w:val="center"/>
          </w:tcPr>
          <w:p w:rsidR="00CC4A9E" w:rsidRPr="00B73E75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D936AC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F44B48">
        <w:tc>
          <w:tcPr>
            <w:tcW w:w="6062" w:type="dxa"/>
            <w:vAlign w:val="center"/>
          </w:tcPr>
          <w:p w:rsidR="00CC4A9E" w:rsidRPr="00F379F2" w:rsidRDefault="00CC4A9E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F24614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Pr="00F379F2" w:rsidRDefault="00CC4A9E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F44B48">
        <w:tc>
          <w:tcPr>
            <w:tcW w:w="6062" w:type="dxa"/>
            <w:vAlign w:val="center"/>
          </w:tcPr>
          <w:p w:rsidR="00AC54E4" w:rsidRPr="008D62DB" w:rsidRDefault="00AC54E4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56" w:type="dxa"/>
            <w:gridSpan w:val="5"/>
            <w:vAlign w:val="center"/>
          </w:tcPr>
          <w:p w:rsidR="00AC54E4" w:rsidRPr="00F379F2" w:rsidRDefault="008E02B6" w:rsidP="00D53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D62DB" w:rsidTr="00F44B48">
        <w:tc>
          <w:tcPr>
            <w:tcW w:w="6062" w:type="dxa"/>
            <w:vAlign w:val="center"/>
          </w:tcPr>
          <w:p w:rsidR="008D62DB" w:rsidRPr="008D62DB" w:rsidRDefault="008D62DB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56" w:type="dxa"/>
            <w:gridSpan w:val="5"/>
            <w:vAlign w:val="center"/>
          </w:tcPr>
          <w:p w:rsidR="008D62DB" w:rsidRPr="00B204A5" w:rsidRDefault="008E02B6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F44B48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F44B48">
        <w:tc>
          <w:tcPr>
            <w:tcW w:w="6062" w:type="dxa"/>
            <w:vAlign w:val="center"/>
          </w:tcPr>
          <w:p w:rsidR="00AC54E4" w:rsidRPr="00B73E75" w:rsidRDefault="00AC54E4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6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C54E4" w:rsidRDefault="00AC54E4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F44B48">
        <w:tc>
          <w:tcPr>
            <w:tcW w:w="6062" w:type="dxa"/>
            <w:vAlign w:val="center"/>
          </w:tcPr>
          <w:p w:rsidR="00AC54E4" w:rsidRPr="00B73E75" w:rsidRDefault="00AC54E4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F24614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7" w:type="dxa"/>
            <w:gridSpan w:val="2"/>
            <w:vAlign w:val="center"/>
          </w:tcPr>
          <w:p w:rsidR="00AC54E4" w:rsidRDefault="00F24614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5A4927">
        <w:tc>
          <w:tcPr>
            <w:tcW w:w="10061" w:type="dxa"/>
            <w:vAlign w:val="center"/>
          </w:tcPr>
          <w:p w:rsidR="0049547A" w:rsidRPr="0049547A" w:rsidRDefault="0049547A" w:rsidP="0049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Bednarz J., Gostomski E.</w:t>
            </w:r>
            <w:r w:rsidR="008F2623"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2623">
              <w:rPr>
                <w:rFonts w:ascii="Times New Roman" w:hAnsi="Times New Roman" w:cs="Times New Roman"/>
                <w:i/>
                <w:sz w:val="20"/>
                <w:szCs w:val="20"/>
              </w:rPr>
              <w:t>Źródła i sposoby finansowania przedsiębiorstw</w:t>
            </w: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. Wydawnictwo Uniwersytetu Gdańskiego, Gdańsk.</w:t>
            </w:r>
          </w:p>
          <w:p w:rsidR="0049547A" w:rsidRPr="0049547A" w:rsidRDefault="0049547A" w:rsidP="0049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 xml:space="preserve">Czekaj J., </w:t>
            </w:r>
            <w:proofErr w:type="spellStart"/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Dresler</w:t>
            </w:r>
            <w:proofErr w:type="spellEnd"/>
            <w:r w:rsidRPr="0049547A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  <w:r w:rsidR="008F2623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2623">
              <w:rPr>
                <w:rFonts w:ascii="Times New Roman" w:hAnsi="Times New Roman" w:cs="Times New Roman"/>
                <w:i/>
                <w:sz w:val="20"/>
                <w:szCs w:val="20"/>
              </w:rPr>
              <w:t>Zarządzanie finansami przedsiębiorstw</w:t>
            </w: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. Warszawa.</w:t>
            </w:r>
          </w:p>
          <w:p w:rsidR="008F2623" w:rsidRDefault="008F2623" w:rsidP="0049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23">
              <w:rPr>
                <w:rFonts w:ascii="Times New Roman" w:hAnsi="Times New Roman" w:cs="Times New Roman"/>
                <w:sz w:val="20"/>
                <w:szCs w:val="20"/>
              </w:rPr>
              <w:t xml:space="preserve">Hajduk A., (2018), </w:t>
            </w:r>
            <w:r w:rsidRPr="008F2623">
              <w:rPr>
                <w:rFonts w:ascii="Times New Roman" w:hAnsi="Times New Roman" w:cs="Times New Roman"/>
                <w:i/>
                <w:sz w:val="20"/>
                <w:szCs w:val="20"/>
              </w:rPr>
              <w:t>Determinanty struktury kapitałowej przedsiębiorstwa w świetle statystycznej analizy parametrycznej</w:t>
            </w:r>
            <w:r w:rsidRPr="008F2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2623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8F2623">
              <w:rPr>
                <w:rFonts w:ascii="Times New Roman" w:hAnsi="Times New Roman" w:cs="Times New Roman"/>
                <w:sz w:val="20"/>
                <w:szCs w:val="20"/>
              </w:rPr>
              <w:t xml:space="preserve"> of Management and Finance, Vol. 16, Nr 2, Gdańsk, s. 103-115.</w:t>
            </w:r>
          </w:p>
          <w:p w:rsidR="00E23E2B" w:rsidRDefault="0049547A" w:rsidP="008F2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Sierpińska-Sawicz A., Kowalik M., Sierpińska M.</w:t>
            </w:r>
            <w:r w:rsidR="008F2623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  <w:r w:rsidRPr="00495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2623">
              <w:rPr>
                <w:rFonts w:ascii="Times New Roman" w:hAnsi="Times New Roman" w:cs="Times New Roman"/>
                <w:i/>
                <w:sz w:val="20"/>
                <w:szCs w:val="20"/>
              </w:rPr>
              <w:t>Kredyt kupiecki. Ryzyko i sposoby jego ograni</w:t>
            </w:r>
            <w:r w:rsidR="008F2623" w:rsidRPr="008F2623">
              <w:rPr>
                <w:rFonts w:ascii="Times New Roman" w:hAnsi="Times New Roman" w:cs="Times New Roman"/>
                <w:i/>
                <w:sz w:val="20"/>
                <w:szCs w:val="20"/>
              </w:rPr>
              <w:t>czania</w:t>
            </w:r>
            <w:r w:rsidR="008F2623">
              <w:rPr>
                <w:rFonts w:ascii="Times New Roman" w:hAnsi="Times New Roman" w:cs="Times New Roman"/>
                <w:sz w:val="20"/>
                <w:szCs w:val="20"/>
              </w:rPr>
              <w:t xml:space="preserve">. Wydawnictwo </w:t>
            </w:r>
            <w:proofErr w:type="spellStart"/>
            <w:r w:rsidR="008F2623"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495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095FA3" w:rsidTr="005A4927">
        <w:tc>
          <w:tcPr>
            <w:tcW w:w="10061" w:type="dxa"/>
            <w:vAlign w:val="center"/>
          </w:tcPr>
          <w:p w:rsidR="00341FC0" w:rsidRPr="00341FC0" w:rsidRDefault="00341FC0" w:rsidP="00341F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Abbasi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Waseem Ahmed, Wang </w:t>
            </w: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Zongrun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Abbasi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Danish Ahmed (2017), </w:t>
            </w:r>
            <w:r w:rsidRPr="00341FC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Potential Sources of Financing for Small and Medium Enterprises (SMEs) and Role of Government in Supporting SMEs</w:t>
            </w:r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// Journal of Small Business and </w:t>
            </w:r>
            <w:r w:rsidRPr="00341F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Entrepreneurship Development, December 2017, Vol. 5, No. 2, pp. 39-47.</w:t>
            </w:r>
          </w:p>
          <w:p w:rsidR="00341FC0" w:rsidRPr="00341FC0" w:rsidRDefault="00341FC0" w:rsidP="00341F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Alińska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 (2019), </w:t>
            </w:r>
            <w:r w:rsidRPr="00341F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Alternatywne finanse</w:t>
            </w:r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Wydawnictwo </w:t>
            </w: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CeDeWu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41FC0" w:rsidRPr="00341FC0" w:rsidRDefault="00341FC0" w:rsidP="00341F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Filipiak B., Sobolewski D. (2021</w:t>
            </w:r>
            <w:r w:rsidRPr="00341F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), Fundusze pożyczkowe w finansowaniu rozwoju mikro i małych przedsiębiorstw</w:t>
            </w:r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Wydawnictwo </w:t>
            </w:r>
            <w:proofErr w:type="spellStart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Difin</w:t>
            </w:r>
            <w:proofErr w:type="spellEnd"/>
            <w:r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95FA3" w:rsidRPr="00341FC0" w:rsidRDefault="00F44B48" w:rsidP="00341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Wrońska-Bukalska E.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red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.), </w:t>
            </w:r>
            <w:r w:rsidR="00341FC0"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(2016), </w:t>
            </w:r>
            <w:r w:rsidR="00341FC0" w:rsidRPr="00341F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Finansowanie działalności przedsiębiorstwa. Aspekty podatkowe księgowe i finansowe</w:t>
            </w:r>
            <w:r w:rsidR="00341FC0"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41FC0"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Difin</w:t>
            </w:r>
            <w:proofErr w:type="spellEnd"/>
            <w:r w:rsidR="00341FC0" w:rsidRPr="00341F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Pr="00095FA3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095FA3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C481E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Pr="00984F5A" w:rsidRDefault="00984F5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F5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 w:rsidRPr="00984F5A">
              <w:rPr>
                <w:rFonts w:ascii="Times New Roman" w:hAnsi="Times New Roman" w:cs="Times New Roman"/>
                <w:sz w:val="20"/>
                <w:szCs w:val="20"/>
              </w:rPr>
              <w:t xml:space="preserve"> Grzegorz </w:t>
            </w:r>
            <w:proofErr w:type="spellStart"/>
            <w:r w:rsidRPr="00984F5A">
              <w:rPr>
                <w:rFonts w:ascii="Times New Roman" w:hAnsi="Times New Roman" w:cs="Times New Roman"/>
                <w:sz w:val="20"/>
                <w:szCs w:val="20"/>
              </w:rPr>
              <w:t>Bulczak</w:t>
            </w:r>
            <w:proofErr w:type="spellEnd"/>
          </w:p>
        </w:tc>
        <w:tc>
          <w:tcPr>
            <w:tcW w:w="3999" w:type="dxa"/>
          </w:tcPr>
          <w:p w:rsidR="008D62DB" w:rsidRDefault="00984F5A" w:rsidP="001A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ZMMI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984F5A" w:rsidTr="00834375">
        <w:tc>
          <w:tcPr>
            <w:tcW w:w="6062" w:type="dxa"/>
          </w:tcPr>
          <w:p w:rsidR="00984F5A" w:rsidRDefault="00984F5A" w:rsidP="00984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Karolina Wysocka</w:t>
            </w:r>
          </w:p>
          <w:p w:rsidR="00984F5A" w:rsidRDefault="00984F5A" w:rsidP="00984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Agnieszka Hajduk</w:t>
            </w:r>
          </w:p>
        </w:tc>
        <w:tc>
          <w:tcPr>
            <w:tcW w:w="3999" w:type="dxa"/>
            <w:vAlign w:val="center"/>
          </w:tcPr>
          <w:p w:rsidR="00984F5A" w:rsidRDefault="00984F5A" w:rsidP="00984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  <w:p w:rsidR="00984F5A" w:rsidRDefault="00984F5A" w:rsidP="00984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</w:tbl>
    <w:p w:rsidR="009C31B1" w:rsidRPr="009C31B1" w:rsidRDefault="009C31B1" w:rsidP="00154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C31B1" w:rsidRPr="009C31B1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5DE1"/>
    <w:multiLevelType w:val="hybridMultilevel"/>
    <w:tmpl w:val="A1D63EB8"/>
    <w:lvl w:ilvl="0" w:tplc="466CF2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31B0F"/>
    <w:multiLevelType w:val="hybridMultilevel"/>
    <w:tmpl w:val="48E4C810"/>
    <w:lvl w:ilvl="0" w:tplc="3D0C7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D24E8"/>
    <w:multiLevelType w:val="hybridMultilevel"/>
    <w:tmpl w:val="33443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4DB5"/>
    <w:rsid w:val="00006009"/>
    <w:rsid w:val="0001038E"/>
    <w:rsid w:val="00052BA9"/>
    <w:rsid w:val="0005322A"/>
    <w:rsid w:val="00057EA3"/>
    <w:rsid w:val="00082D00"/>
    <w:rsid w:val="00095FA3"/>
    <w:rsid w:val="000A4CC2"/>
    <w:rsid w:val="000B0249"/>
    <w:rsid w:val="000B20E5"/>
    <w:rsid w:val="000D2840"/>
    <w:rsid w:val="000D6020"/>
    <w:rsid w:val="000E27A6"/>
    <w:rsid w:val="001251EC"/>
    <w:rsid w:val="00126C3E"/>
    <w:rsid w:val="0013005A"/>
    <w:rsid w:val="00136063"/>
    <w:rsid w:val="00137C38"/>
    <w:rsid w:val="00147545"/>
    <w:rsid w:val="00154C99"/>
    <w:rsid w:val="001567E9"/>
    <w:rsid w:val="001671B0"/>
    <w:rsid w:val="00177487"/>
    <w:rsid w:val="001774F7"/>
    <w:rsid w:val="00186522"/>
    <w:rsid w:val="001956CD"/>
    <w:rsid w:val="001A1E43"/>
    <w:rsid w:val="001A6ECB"/>
    <w:rsid w:val="001E0DDC"/>
    <w:rsid w:val="001E20B5"/>
    <w:rsid w:val="001E5FE3"/>
    <w:rsid w:val="001E7315"/>
    <w:rsid w:val="001F3F86"/>
    <w:rsid w:val="002075E6"/>
    <w:rsid w:val="002275CA"/>
    <w:rsid w:val="00231DE0"/>
    <w:rsid w:val="002403F9"/>
    <w:rsid w:val="00250448"/>
    <w:rsid w:val="00250A61"/>
    <w:rsid w:val="00264119"/>
    <w:rsid w:val="00267183"/>
    <w:rsid w:val="00287BA4"/>
    <w:rsid w:val="00293AC0"/>
    <w:rsid w:val="00296265"/>
    <w:rsid w:val="002A0D29"/>
    <w:rsid w:val="002A196E"/>
    <w:rsid w:val="002D26E6"/>
    <w:rsid w:val="002D437C"/>
    <w:rsid w:val="002E722C"/>
    <w:rsid w:val="002F33B0"/>
    <w:rsid w:val="00311C4F"/>
    <w:rsid w:val="00315479"/>
    <w:rsid w:val="00341FC0"/>
    <w:rsid w:val="00347469"/>
    <w:rsid w:val="003616FC"/>
    <w:rsid w:val="00362A8D"/>
    <w:rsid w:val="00367CCE"/>
    <w:rsid w:val="00390B13"/>
    <w:rsid w:val="003A6F9E"/>
    <w:rsid w:val="003B527B"/>
    <w:rsid w:val="003D65AE"/>
    <w:rsid w:val="003D7913"/>
    <w:rsid w:val="003F5BF8"/>
    <w:rsid w:val="00404FAF"/>
    <w:rsid w:val="00412278"/>
    <w:rsid w:val="0043292F"/>
    <w:rsid w:val="0046636E"/>
    <w:rsid w:val="0046763D"/>
    <w:rsid w:val="00475AF0"/>
    <w:rsid w:val="00475E12"/>
    <w:rsid w:val="00476965"/>
    <w:rsid w:val="00477A2B"/>
    <w:rsid w:val="00482229"/>
    <w:rsid w:val="004900E2"/>
    <w:rsid w:val="00494002"/>
    <w:rsid w:val="0049547A"/>
    <w:rsid w:val="004B1FB2"/>
    <w:rsid w:val="004C5889"/>
    <w:rsid w:val="004F47B4"/>
    <w:rsid w:val="00504F50"/>
    <w:rsid w:val="00516089"/>
    <w:rsid w:val="00530449"/>
    <w:rsid w:val="005366C2"/>
    <w:rsid w:val="00550A4F"/>
    <w:rsid w:val="00550C7A"/>
    <w:rsid w:val="0058657A"/>
    <w:rsid w:val="00597BE4"/>
    <w:rsid w:val="005A4927"/>
    <w:rsid w:val="005A766B"/>
    <w:rsid w:val="00602719"/>
    <w:rsid w:val="00620D57"/>
    <w:rsid w:val="00623747"/>
    <w:rsid w:val="00624A5D"/>
    <w:rsid w:val="0062554E"/>
    <w:rsid w:val="00627C35"/>
    <w:rsid w:val="00641890"/>
    <w:rsid w:val="00643104"/>
    <w:rsid w:val="00644300"/>
    <w:rsid w:val="00651F07"/>
    <w:rsid w:val="00660261"/>
    <w:rsid w:val="00663E3D"/>
    <w:rsid w:val="00670D90"/>
    <w:rsid w:val="00672F18"/>
    <w:rsid w:val="00685FF5"/>
    <w:rsid w:val="00686652"/>
    <w:rsid w:val="006B24C6"/>
    <w:rsid w:val="006B63EA"/>
    <w:rsid w:val="006C2103"/>
    <w:rsid w:val="006C399D"/>
    <w:rsid w:val="006C49E5"/>
    <w:rsid w:val="006D7165"/>
    <w:rsid w:val="006F6C43"/>
    <w:rsid w:val="007000C9"/>
    <w:rsid w:val="00704AD6"/>
    <w:rsid w:val="00707C91"/>
    <w:rsid w:val="00710C01"/>
    <w:rsid w:val="00730149"/>
    <w:rsid w:val="0074134C"/>
    <w:rsid w:val="00763EFB"/>
    <w:rsid w:val="0079419B"/>
    <w:rsid w:val="007A0D66"/>
    <w:rsid w:val="007A5B94"/>
    <w:rsid w:val="007A74A3"/>
    <w:rsid w:val="007F088B"/>
    <w:rsid w:val="00817027"/>
    <w:rsid w:val="00834375"/>
    <w:rsid w:val="008371E9"/>
    <w:rsid w:val="00870FB7"/>
    <w:rsid w:val="00882BDC"/>
    <w:rsid w:val="00882C39"/>
    <w:rsid w:val="008917E1"/>
    <w:rsid w:val="008D62DB"/>
    <w:rsid w:val="008E02B6"/>
    <w:rsid w:val="008E5292"/>
    <w:rsid w:val="008F2623"/>
    <w:rsid w:val="009248EF"/>
    <w:rsid w:val="00934797"/>
    <w:rsid w:val="0095372C"/>
    <w:rsid w:val="00984F5A"/>
    <w:rsid w:val="009C31B1"/>
    <w:rsid w:val="009D679C"/>
    <w:rsid w:val="009F7358"/>
    <w:rsid w:val="00A727FE"/>
    <w:rsid w:val="00AB075F"/>
    <w:rsid w:val="00AC54E4"/>
    <w:rsid w:val="00AD7256"/>
    <w:rsid w:val="00AE4328"/>
    <w:rsid w:val="00AE4E4A"/>
    <w:rsid w:val="00B00228"/>
    <w:rsid w:val="00B144C2"/>
    <w:rsid w:val="00B204A5"/>
    <w:rsid w:val="00B507C1"/>
    <w:rsid w:val="00B55209"/>
    <w:rsid w:val="00B7109F"/>
    <w:rsid w:val="00B71188"/>
    <w:rsid w:val="00B73E75"/>
    <w:rsid w:val="00B8606B"/>
    <w:rsid w:val="00B913D6"/>
    <w:rsid w:val="00B95CA8"/>
    <w:rsid w:val="00BC481E"/>
    <w:rsid w:val="00BE53F6"/>
    <w:rsid w:val="00C01F13"/>
    <w:rsid w:val="00C06A65"/>
    <w:rsid w:val="00C11EFA"/>
    <w:rsid w:val="00C21F74"/>
    <w:rsid w:val="00C2503E"/>
    <w:rsid w:val="00C265D6"/>
    <w:rsid w:val="00C42A14"/>
    <w:rsid w:val="00C62AD8"/>
    <w:rsid w:val="00C70A6F"/>
    <w:rsid w:val="00C9107C"/>
    <w:rsid w:val="00C97E91"/>
    <w:rsid w:val="00CA27ED"/>
    <w:rsid w:val="00CA6CE8"/>
    <w:rsid w:val="00CC25A1"/>
    <w:rsid w:val="00CC4A9E"/>
    <w:rsid w:val="00CF0B22"/>
    <w:rsid w:val="00CF45EF"/>
    <w:rsid w:val="00D176CF"/>
    <w:rsid w:val="00D21955"/>
    <w:rsid w:val="00D4537C"/>
    <w:rsid w:val="00D477C5"/>
    <w:rsid w:val="00D53007"/>
    <w:rsid w:val="00D80200"/>
    <w:rsid w:val="00D871B3"/>
    <w:rsid w:val="00D936AC"/>
    <w:rsid w:val="00DB64D3"/>
    <w:rsid w:val="00DC23D9"/>
    <w:rsid w:val="00DC3329"/>
    <w:rsid w:val="00DD5DDE"/>
    <w:rsid w:val="00DD732F"/>
    <w:rsid w:val="00DE207E"/>
    <w:rsid w:val="00DE6BCE"/>
    <w:rsid w:val="00DE7792"/>
    <w:rsid w:val="00DF4087"/>
    <w:rsid w:val="00DF53B5"/>
    <w:rsid w:val="00DF5FA0"/>
    <w:rsid w:val="00E00800"/>
    <w:rsid w:val="00E0303E"/>
    <w:rsid w:val="00E135CF"/>
    <w:rsid w:val="00E23E2B"/>
    <w:rsid w:val="00E41568"/>
    <w:rsid w:val="00E46F14"/>
    <w:rsid w:val="00E54622"/>
    <w:rsid w:val="00E61BE4"/>
    <w:rsid w:val="00E66689"/>
    <w:rsid w:val="00E71601"/>
    <w:rsid w:val="00E85B0F"/>
    <w:rsid w:val="00EA2721"/>
    <w:rsid w:val="00EB7C4F"/>
    <w:rsid w:val="00ED6422"/>
    <w:rsid w:val="00EE3ABC"/>
    <w:rsid w:val="00F0221E"/>
    <w:rsid w:val="00F0402C"/>
    <w:rsid w:val="00F114BB"/>
    <w:rsid w:val="00F24614"/>
    <w:rsid w:val="00F35C7A"/>
    <w:rsid w:val="00F379F2"/>
    <w:rsid w:val="00F4390C"/>
    <w:rsid w:val="00F44ADA"/>
    <w:rsid w:val="00F44B48"/>
    <w:rsid w:val="00F762C7"/>
    <w:rsid w:val="00F77452"/>
    <w:rsid w:val="00F87D0E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1C72-0BB5-484F-A25F-C43C3A20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2A14"/>
    <w:rPr>
      <w:color w:val="0000FF"/>
      <w:u w:val="single"/>
    </w:rPr>
  </w:style>
  <w:style w:type="character" w:customStyle="1" w:styleId="availabilitytotal">
    <w:name w:val="availabilitytotal"/>
    <w:basedOn w:val="Domylnaczcionkaakapitu"/>
    <w:rsid w:val="00C42A14"/>
  </w:style>
  <w:style w:type="character" w:customStyle="1" w:styleId="shorttext">
    <w:name w:val="short_text"/>
    <w:basedOn w:val="Domylnaczcionkaakapitu"/>
    <w:rsid w:val="00623747"/>
  </w:style>
  <w:style w:type="paragraph" w:styleId="Akapitzlist">
    <w:name w:val="List Paragraph"/>
    <w:basedOn w:val="Normalny"/>
    <w:uiPriority w:val="34"/>
    <w:qFormat/>
    <w:rsid w:val="00E0080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84F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CFA7-0515-46FC-B9D1-F82BC51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Magda</cp:lastModifiedBy>
  <cp:revision>30</cp:revision>
  <dcterms:created xsi:type="dcterms:W3CDTF">2020-02-29T23:01:00Z</dcterms:created>
  <dcterms:modified xsi:type="dcterms:W3CDTF">2022-05-12T12:14:00Z</dcterms:modified>
</cp:coreProperties>
</file>