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0600B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0600B" w:rsidRDefault="004976B7" w:rsidP="00D0600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pict w14:anchorId="61FF91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i1025" type="#_x0000_t75" style="width:44.95pt;height:55.85pt;visibility:visible;mso-wrap-style:square">
                  <v:imagedata r:id="rId4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D0600B" w:rsidRDefault="00D0600B" w:rsidP="00D0600B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D0600B" w:rsidRDefault="0079530C" w:rsidP="00D0600B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0600B" w:rsidRDefault="00E706E9" w:rsidP="00D0600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6180BA0" wp14:editId="0382D238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33508C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ZACHOWANIA KONSUMENTA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33508C" w:rsidRDefault="0033508C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8C">
              <w:rPr>
                <w:rFonts w:ascii="Times New Roman" w:eastAsia="FreeSerifBold" w:hAnsi="Times New Roman" w:cs="Times New Roman"/>
                <w:b/>
                <w:bCs/>
                <w:sz w:val="24"/>
                <w:szCs w:val="24"/>
              </w:rPr>
              <w:t>CONSUMER BEHAVIOR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407A7F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33508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Menedżer Produktu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33508C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33508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33508C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33508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33508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33508C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:rsidR="006F6C43" w:rsidRPr="00367CCE" w:rsidRDefault="00B104E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33508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33508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33508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33508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33508C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33508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wymagań wstępnych</w:t>
            </w:r>
            <w:r w:rsidR="002E34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33508C" w:rsidRDefault="0033508C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</w:t>
            </w:r>
            <w:r w:rsidRPr="0033508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apoznanie studentów z mechanizmami kształtującymi postawy i zachowania konsumentów na rynku towarów i usług</w:t>
            </w:r>
            <w:r w:rsidR="002E34A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422C03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FF3C28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C28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FF3C2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FF3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422C03" w:rsidRPr="00FF3C28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F25F73" w:rsidRPr="00B73E75" w:rsidTr="00EC16CD">
        <w:tc>
          <w:tcPr>
            <w:tcW w:w="959" w:type="dxa"/>
            <w:vAlign w:val="center"/>
          </w:tcPr>
          <w:p w:rsidR="00F25F73" w:rsidRPr="00B73E75" w:rsidRDefault="00F25F73" w:rsidP="00F25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F25F73" w:rsidRPr="00F25F73" w:rsidRDefault="00F25F73" w:rsidP="00F25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ma </w:t>
            </w:r>
            <w:r w:rsidRPr="00F25F7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podstawową wiedzę z zakresu zachowań człowieka (wliczając w to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F25F7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zachowania konsumpcyjne) oraz ich determinanty</w:t>
            </w:r>
            <w:r w:rsidR="002E34A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F25F73" w:rsidRPr="009F77E4" w:rsidRDefault="00A56EA9" w:rsidP="00A57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NK_W07, NK_W08</w:t>
            </w:r>
          </w:p>
        </w:tc>
      </w:tr>
      <w:tr w:rsidR="00F25F73" w:rsidRPr="00B73E75" w:rsidTr="00EC16CD">
        <w:tc>
          <w:tcPr>
            <w:tcW w:w="959" w:type="dxa"/>
            <w:vAlign w:val="center"/>
          </w:tcPr>
          <w:p w:rsidR="00F25F73" w:rsidRDefault="00F25F73" w:rsidP="00F25F7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F25F73" w:rsidRPr="00F25F73" w:rsidRDefault="00F25F73" w:rsidP="00F25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5F7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potrafi wymienić i scharakteryzować modele zachowań konsumentów i megatrendy rynkowe</w:t>
            </w:r>
            <w:r w:rsidR="00DA1A5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r w:rsidRPr="00F25F7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wpływające na te zachowania</w:t>
            </w:r>
            <w:r w:rsidR="002E34A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F25F73" w:rsidRPr="009F77E4" w:rsidRDefault="00556A11" w:rsidP="00F40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56EA9">
              <w:rPr>
                <w:rFonts w:ascii="Times New Roman" w:hAnsi="Times New Roman" w:cs="Times New Roman"/>
                <w:sz w:val="20"/>
                <w:szCs w:val="20"/>
              </w:rPr>
              <w:t xml:space="preserve">K_U01, </w:t>
            </w:r>
            <w:r w:rsidR="00F40260">
              <w:rPr>
                <w:rFonts w:ascii="Times New Roman" w:hAnsi="Times New Roman" w:cs="Times New Roman"/>
                <w:sz w:val="20"/>
                <w:szCs w:val="20"/>
              </w:rPr>
              <w:t>NK_K01</w:t>
            </w:r>
          </w:p>
        </w:tc>
      </w:tr>
      <w:tr w:rsidR="00F25F73" w:rsidRPr="00B73E75" w:rsidTr="00EC16CD">
        <w:tc>
          <w:tcPr>
            <w:tcW w:w="959" w:type="dxa"/>
            <w:vAlign w:val="center"/>
          </w:tcPr>
          <w:p w:rsidR="00F25F73" w:rsidRDefault="00F25F73" w:rsidP="00F25F73">
            <w:pPr>
              <w:jc w:val="center"/>
            </w:pPr>
            <w:r w:rsidRPr="00A93C1D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</w:tcPr>
          <w:p w:rsidR="00F25F73" w:rsidRPr="00F25F73" w:rsidRDefault="00F25F73" w:rsidP="00F25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5F7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potrafi określić wpływ wybranych czynników na postawy i zachowania konsumentów oraz ich skutki rynkowe</w:t>
            </w:r>
            <w:r w:rsidR="002E34A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F25F73" w:rsidRPr="009F77E4" w:rsidRDefault="00556A11" w:rsidP="00040F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NK_W08, NK_U05</w:t>
            </w:r>
          </w:p>
        </w:tc>
      </w:tr>
      <w:tr w:rsidR="00F25F73" w:rsidRPr="00B73E75" w:rsidTr="00EC16CD">
        <w:tc>
          <w:tcPr>
            <w:tcW w:w="959" w:type="dxa"/>
            <w:vAlign w:val="center"/>
          </w:tcPr>
          <w:p w:rsidR="00F25F73" w:rsidRDefault="00F25F73" w:rsidP="00F25F73">
            <w:pPr>
              <w:jc w:val="center"/>
            </w:pPr>
            <w:r w:rsidRPr="00A93C1D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</w:tcPr>
          <w:p w:rsidR="00F25F73" w:rsidRPr="00F25F73" w:rsidRDefault="002E34AC" w:rsidP="00F25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umie </w:t>
            </w:r>
            <w:r w:rsidR="00F25F73" w:rsidRPr="00F25F7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dokonać analizy literatury i przeprowadzić badania marketingowe i jakościowe a następnie zinterpretować wyniki i dokonać ich oceny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F25F73" w:rsidRPr="009F77E4" w:rsidRDefault="00556A11" w:rsidP="00556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NK_W06, </w:t>
            </w:r>
            <w:r w:rsidR="00F40260">
              <w:rPr>
                <w:rFonts w:ascii="Times New Roman" w:hAnsi="Times New Roman" w:cs="Times New Roman"/>
                <w:sz w:val="20"/>
                <w:szCs w:val="20"/>
              </w:rPr>
              <w:t>NK_U03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DA1A53">
        <w:tc>
          <w:tcPr>
            <w:tcW w:w="5778" w:type="dxa"/>
            <w:vAlign w:val="center"/>
          </w:tcPr>
          <w:p w:rsidR="00E41568" w:rsidRPr="00B73E75" w:rsidRDefault="00EC16CD" w:rsidP="00383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6C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Teoria zachowania konsumenta</w:t>
            </w:r>
            <w:r w:rsidR="00383C7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="00DA1A5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EC16C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zachowanie konsumenta – pojęcie i jego zakres</w:t>
            </w:r>
            <w:r w:rsidR="002E34A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r</w:t>
            </w:r>
            <w:r w:rsidRPr="00EC16C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ozwój teorii zachowania konsumentó</w:t>
            </w:r>
            <w:r w:rsidR="00DA1A5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</w:t>
            </w:r>
            <w:r w:rsidR="002E34A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="00DA1A5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z</w:t>
            </w:r>
            <w:r w:rsidRPr="00EC16C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achowania racjonalne i irracjonalne.</w:t>
            </w:r>
          </w:p>
        </w:tc>
        <w:tc>
          <w:tcPr>
            <w:tcW w:w="567" w:type="dxa"/>
            <w:vAlign w:val="center"/>
          </w:tcPr>
          <w:p w:rsidR="00E41568" w:rsidRPr="00B73E75" w:rsidRDefault="00DA1A53" w:rsidP="00DA1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41568" w:rsidRPr="00B73E75" w:rsidRDefault="00DA1A53" w:rsidP="00DA1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DA1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DA1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B73E75" w:rsidRDefault="00DA1A53" w:rsidP="00DA1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4F47B4" w:rsidRPr="00B73E75" w:rsidTr="00DA1A53">
        <w:tc>
          <w:tcPr>
            <w:tcW w:w="5778" w:type="dxa"/>
            <w:vAlign w:val="center"/>
          </w:tcPr>
          <w:p w:rsidR="00DA1A53" w:rsidRPr="00DA1A53" w:rsidRDefault="00DA1A53" w:rsidP="00DA1A5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DA1A5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Megatrendy rynkowe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DA1A5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jako wyznaczniki zachowań konsumentów</w:t>
            </w:r>
            <w:r w:rsidR="002E34A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</w:p>
          <w:p w:rsidR="00DA1A53" w:rsidRPr="00DA1A53" w:rsidRDefault="00DA1A53" w:rsidP="00DA1A5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</w:t>
            </w:r>
            <w:r w:rsidRPr="00DA1A5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odstawowe uwarunkowania rozwoju konsumpcji</w:t>
            </w:r>
            <w:r w:rsidR="002E34A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DA1A5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t</w:t>
            </w:r>
            <w:r w:rsidRPr="00DA1A5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endencje do zmian wartości konsumpcyjnych</w:t>
            </w:r>
            <w:r w:rsidR="002E34A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s</w:t>
            </w:r>
            <w:r w:rsidRPr="00DA1A5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tyle życia z przełomu XX i XXI </w:t>
            </w:r>
            <w:r w:rsidRPr="00DA1A5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lastRenderedPageBreak/>
              <w:t>wieku oraz odpowiadające im rynki</w:t>
            </w:r>
            <w:r w:rsidR="002E34A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DA1A5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g</w:t>
            </w:r>
            <w:r w:rsidRPr="00DA1A5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lobalizacja, etnocentryzm i ich</w:t>
            </w:r>
          </w:p>
          <w:p w:rsidR="004F47B4" w:rsidRPr="00B73E75" w:rsidRDefault="00DA1A53" w:rsidP="00DA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A5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wpływ na zachowania konsumentów</w:t>
            </w:r>
            <w:r w:rsidR="00FD0C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4F47B4" w:rsidRPr="00B73E75" w:rsidRDefault="00C1301C" w:rsidP="00DA1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vAlign w:val="center"/>
          </w:tcPr>
          <w:p w:rsidR="004F47B4" w:rsidRPr="00B73E75" w:rsidRDefault="00455AEB" w:rsidP="00DA1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DA1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4F47B4" w:rsidP="00DA1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47B4" w:rsidRPr="00B73E75" w:rsidRDefault="00455AEB" w:rsidP="00DA1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</w:t>
            </w:r>
          </w:p>
        </w:tc>
      </w:tr>
      <w:tr w:rsidR="00DA1A53" w:rsidRPr="00B73E75" w:rsidTr="00FD0C8B">
        <w:tc>
          <w:tcPr>
            <w:tcW w:w="5778" w:type="dxa"/>
          </w:tcPr>
          <w:p w:rsidR="00DA1A53" w:rsidRDefault="00FD0C8B" w:rsidP="002E3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C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Wizerunek współczesnego konsumenta</w:t>
            </w:r>
            <w:r w:rsidR="002E34A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m</w:t>
            </w:r>
            <w:r w:rsidRPr="00FD0C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iejsce konsumenta na rynku</w:t>
            </w:r>
            <w:r w:rsidR="002E34A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c</w:t>
            </w:r>
            <w:r w:rsidRPr="00FD0C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echy nowego konsumenta</w:t>
            </w:r>
            <w:r>
              <w:rPr>
                <w:rFonts w:ascii="FreeSerif" w:eastAsia="FreeSerif" w:cs="FreeSerif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DA1A53" w:rsidRPr="00B73E75" w:rsidRDefault="00FD0C8B" w:rsidP="00FD0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A1A53" w:rsidRPr="00B73E75" w:rsidRDefault="00FD0C8B" w:rsidP="00FD0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A1A53" w:rsidRPr="00B73E75" w:rsidRDefault="00DA1A53" w:rsidP="00FD0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A1A53" w:rsidRPr="00B73E75" w:rsidRDefault="00DA1A53" w:rsidP="00FD0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A1A53" w:rsidRPr="00B73E75" w:rsidRDefault="00FD0C8B" w:rsidP="00FD0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DA1A53" w:rsidRPr="00B73E75" w:rsidTr="00FD0C8B">
        <w:tc>
          <w:tcPr>
            <w:tcW w:w="5778" w:type="dxa"/>
          </w:tcPr>
          <w:p w:rsidR="00DA1A53" w:rsidRDefault="00FD0C8B" w:rsidP="00621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C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Uwarunkowania wewnętrzne zachowań konsumentów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– p</w:t>
            </w:r>
            <w:r w:rsidRPr="00FD0C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otrzeby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motywy, postrzeganie</w:t>
            </w:r>
            <w:r w:rsidR="006216A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postawy, osobowość, uczenie się, ryzyko konsumenckie</w:t>
            </w:r>
            <w:r w:rsidR="002E34A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  <w:r w:rsidR="006216A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FD0C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DA1A53" w:rsidRPr="00B73E75" w:rsidRDefault="006216A7" w:rsidP="00FD0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A1A53" w:rsidRPr="00B73E75" w:rsidRDefault="006216A7" w:rsidP="00FD0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A1A53" w:rsidRPr="00B73E75" w:rsidRDefault="00DA1A53" w:rsidP="00FD0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A1A53" w:rsidRPr="00B73E75" w:rsidRDefault="00DA1A53" w:rsidP="00FD0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A1A53" w:rsidRPr="00B73E75" w:rsidRDefault="006216A7" w:rsidP="00FD0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</w:t>
            </w:r>
          </w:p>
        </w:tc>
      </w:tr>
      <w:tr w:rsidR="00D24CF3" w:rsidRPr="00B73E75" w:rsidTr="00FD0C8B">
        <w:tc>
          <w:tcPr>
            <w:tcW w:w="5778" w:type="dxa"/>
          </w:tcPr>
          <w:p w:rsidR="00D24CF3" w:rsidRDefault="00D24CF3" w:rsidP="002E3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4CF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Uwarunkowania zewnętrzne zachowań konsumentów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- u</w:t>
            </w:r>
            <w:r w:rsidRPr="00D24CF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warunkowania ekonomiczne: dochody, ceny, produkt, reklama, punkty sprzedaż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y</w:t>
            </w:r>
            <w:r w:rsidR="002E34A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u</w:t>
            </w:r>
            <w:r w:rsidRPr="00D24CF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warunkowania społeczno-kulturowe: rodzina, grupy odniesienia, liderzy opinii, grupa społeczna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D24CF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czynniki kulturowe.</w:t>
            </w:r>
          </w:p>
        </w:tc>
        <w:tc>
          <w:tcPr>
            <w:tcW w:w="567" w:type="dxa"/>
            <w:vAlign w:val="center"/>
          </w:tcPr>
          <w:p w:rsidR="00D24CF3" w:rsidRPr="00B73E75" w:rsidRDefault="00D24CF3" w:rsidP="00B55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24CF3" w:rsidRPr="00B73E75" w:rsidRDefault="00D24CF3" w:rsidP="00B55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24CF3" w:rsidRPr="00B73E75" w:rsidRDefault="00D24CF3" w:rsidP="00B55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CF3" w:rsidRPr="00B73E75" w:rsidRDefault="00D24CF3" w:rsidP="00B55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24CF3" w:rsidRPr="00B73E75" w:rsidRDefault="00D24CF3" w:rsidP="00B55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</w:t>
            </w:r>
          </w:p>
        </w:tc>
      </w:tr>
      <w:tr w:rsidR="00D24CF3" w:rsidRPr="00B73E75" w:rsidTr="00FD0C8B">
        <w:tc>
          <w:tcPr>
            <w:tcW w:w="5778" w:type="dxa"/>
          </w:tcPr>
          <w:p w:rsidR="00D24CF3" w:rsidRPr="00D24CF3" w:rsidRDefault="00D24CF3" w:rsidP="00D24CF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D24CF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Miejsce konsumentów w procesie segmentacji rynku</w:t>
            </w:r>
            <w:r w:rsidR="002E34A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D24CF3" w:rsidRPr="00B73E75" w:rsidRDefault="00D24CF3" w:rsidP="00FD0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24CF3" w:rsidRPr="00B73E75" w:rsidRDefault="00D24CF3" w:rsidP="00FD0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24CF3" w:rsidRPr="00B73E75" w:rsidRDefault="00D24CF3" w:rsidP="00FD0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4CF3" w:rsidRPr="00B73E75" w:rsidRDefault="00D24CF3" w:rsidP="00FD0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24CF3" w:rsidRPr="00B73E75" w:rsidRDefault="00D24CF3" w:rsidP="00D2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EKP_03</w:t>
            </w:r>
          </w:p>
        </w:tc>
      </w:tr>
      <w:tr w:rsidR="00DA1A53" w:rsidRPr="00B73E75" w:rsidTr="00FD0C8B">
        <w:tc>
          <w:tcPr>
            <w:tcW w:w="5778" w:type="dxa"/>
          </w:tcPr>
          <w:p w:rsidR="00DA1A53" w:rsidRPr="00D24CF3" w:rsidRDefault="00D24CF3" w:rsidP="002E3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4CF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Decyzje nabywców</w:t>
            </w:r>
            <w:r w:rsidR="002E34A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i</w:t>
            </w:r>
            <w:r w:rsidRPr="00D24CF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stota i zakres decyzji konsumenckich</w:t>
            </w:r>
            <w:r w:rsidR="002E34A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</w:t>
            </w:r>
            <w:r w:rsidRPr="00D24CF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odział decyzji</w:t>
            </w:r>
            <w:r w:rsidR="002E34A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</w:t>
            </w:r>
            <w:r w:rsidRPr="00D24CF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roces decyzyjny</w:t>
            </w:r>
            <w:r w:rsidR="002E34A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z</w:t>
            </w:r>
            <w:r w:rsidRPr="00D24CF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achowania po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zakupowe.</w:t>
            </w:r>
          </w:p>
        </w:tc>
        <w:tc>
          <w:tcPr>
            <w:tcW w:w="567" w:type="dxa"/>
            <w:vAlign w:val="center"/>
          </w:tcPr>
          <w:p w:rsidR="00DA1A53" w:rsidRPr="00B73E75" w:rsidRDefault="00C1301C" w:rsidP="00FD0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A1A53" w:rsidRPr="00B73E75" w:rsidRDefault="00C1301C" w:rsidP="00FD0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A1A53" w:rsidRPr="00B73E75" w:rsidRDefault="00DA1A53" w:rsidP="00FD0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A1A53" w:rsidRPr="00B73E75" w:rsidRDefault="00DA1A53" w:rsidP="00FD0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A1A53" w:rsidRPr="00B73E75" w:rsidRDefault="00C1301C" w:rsidP="00C13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DA1A53" w:rsidRPr="00B73E75" w:rsidTr="00FD0C8B">
        <w:tc>
          <w:tcPr>
            <w:tcW w:w="5778" w:type="dxa"/>
          </w:tcPr>
          <w:p w:rsidR="00DA1A53" w:rsidRPr="00D24CF3" w:rsidRDefault="00D24CF3" w:rsidP="002E3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4CF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Modele zachowań konsumentów</w:t>
            </w:r>
            <w:r w:rsidR="002E34A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o</w:t>
            </w:r>
            <w:r w:rsidRPr="00D24CF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gólna charakterystyka i podział modeli zachowań konsumentów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: m</w:t>
            </w:r>
            <w:r w:rsidRPr="00D24CF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odel Nicosii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model Howarda-Shetha, model </w:t>
            </w:r>
            <w:r w:rsidR="002E34A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Rossiniego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model EBK, </w:t>
            </w:r>
            <w:r w:rsidR="00C1301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m</w:t>
            </w:r>
            <w:r w:rsidRPr="00D24CF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odel Markowa</w:t>
            </w:r>
            <w:r w:rsidR="00C1301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m</w:t>
            </w:r>
            <w:r w:rsidRPr="00D24CF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odel Triandisa.</w:t>
            </w:r>
          </w:p>
        </w:tc>
        <w:tc>
          <w:tcPr>
            <w:tcW w:w="567" w:type="dxa"/>
            <w:vAlign w:val="center"/>
          </w:tcPr>
          <w:p w:rsidR="00DA1A53" w:rsidRPr="00B73E75" w:rsidRDefault="00C1301C" w:rsidP="00FD0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A1A53" w:rsidRPr="00B73E75" w:rsidRDefault="00C1301C" w:rsidP="00FD0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A1A53" w:rsidRPr="00B73E75" w:rsidRDefault="00DA1A53" w:rsidP="00FD0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A1A53" w:rsidRPr="00B73E75" w:rsidRDefault="00DA1A53" w:rsidP="00FD0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A1A53" w:rsidRPr="00B73E75" w:rsidRDefault="00C1301C" w:rsidP="00C13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EKP_04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E52AAD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E52AAD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422C03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EE0B30" w:rsidRPr="00B73E75" w:rsidTr="00AE16A8">
        <w:tc>
          <w:tcPr>
            <w:tcW w:w="959" w:type="dxa"/>
            <w:vAlign w:val="center"/>
          </w:tcPr>
          <w:p w:rsidR="00EE0B30" w:rsidRPr="00B73E75" w:rsidRDefault="00EE0B30" w:rsidP="00B55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EE0B30" w:rsidRPr="00B73E75" w:rsidRDefault="00EE0B3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EE0B30" w:rsidRPr="00B73E75" w:rsidRDefault="00EE0B3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EE0B30" w:rsidRPr="00B73E75" w:rsidRDefault="00EE0B3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EE0B30" w:rsidRPr="00B73E75" w:rsidRDefault="00EE0B3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EE0B30" w:rsidRPr="00B73E75" w:rsidRDefault="00EE0B3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EE0B30" w:rsidRPr="00B73E75" w:rsidRDefault="00EE0B3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EE0B30" w:rsidRPr="00B73E75" w:rsidRDefault="00EE0B30" w:rsidP="00B55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EE0B30" w:rsidRPr="00B73E75" w:rsidRDefault="00EE0B3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EE0B30" w:rsidRPr="00B73E75" w:rsidRDefault="00EE0B3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B30" w:rsidRPr="00B73E75" w:rsidTr="009935DD">
        <w:tc>
          <w:tcPr>
            <w:tcW w:w="959" w:type="dxa"/>
            <w:vAlign w:val="center"/>
          </w:tcPr>
          <w:p w:rsidR="00EE0B30" w:rsidRDefault="00EE0B30" w:rsidP="00B55D0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  <w:vAlign w:val="center"/>
          </w:tcPr>
          <w:p w:rsidR="00EE0B30" w:rsidRDefault="00EE0B30" w:rsidP="00EE0B30">
            <w:pPr>
              <w:jc w:val="center"/>
            </w:pPr>
            <w:r w:rsidRPr="005A172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EE0B30" w:rsidRPr="00B73E75" w:rsidRDefault="00EE0B3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EE0B30" w:rsidRPr="00B73E75" w:rsidRDefault="00EE0B3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EE0B30" w:rsidRPr="00B73E75" w:rsidRDefault="00EE0B3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EE0B30" w:rsidRPr="00B73E75" w:rsidRDefault="00EE0B3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EE0B30" w:rsidRPr="00B73E75" w:rsidRDefault="00EE0B3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E0B30" w:rsidRDefault="00EE0B30" w:rsidP="00B55D06">
            <w:pPr>
              <w:jc w:val="center"/>
            </w:pPr>
          </w:p>
        </w:tc>
        <w:tc>
          <w:tcPr>
            <w:tcW w:w="1172" w:type="dxa"/>
          </w:tcPr>
          <w:p w:rsidR="00EE0B30" w:rsidRPr="00B73E75" w:rsidRDefault="00EE0B3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EE0B30" w:rsidRPr="00B73E75" w:rsidRDefault="00EE0B3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B30" w:rsidRPr="00B73E75" w:rsidTr="00494988">
        <w:tc>
          <w:tcPr>
            <w:tcW w:w="959" w:type="dxa"/>
            <w:vAlign w:val="center"/>
          </w:tcPr>
          <w:p w:rsidR="00EE0B30" w:rsidRDefault="00EE0B30" w:rsidP="00B55D06">
            <w:pPr>
              <w:jc w:val="center"/>
            </w:pPr>
            <w:r w:rsidRPr="00A93C1D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  <w:vAlign w:val="center"/>
          </w:tcPr>
          <w:p w:rsidR="00EE0B30" w:rsidRDefault="00EE0B30" w:rsidP="00EE0B30">
            <w:pPr>
              <w:jc w:val="center"/>
            </w:pPr>
            <w:r w:rsidRPr="005A172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EE0B30" w:rsidRPr="00B73E75" w:rsidRDefault="00EE0B3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EE0B30" w:rsidRPr="00B73E75" w:rsidRDefault="00EE0B3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EE0B30" w:rsidRPr="00B73E75" w:rsidRDefault="00EE0B3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EE0B30" w:rsidRPr="00B73E75" w:rsidRDefault="00EE0B3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EE0B30" w:rsidRPr="00B73E75" w:rsidRDefault="00EE0B3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E0B30" w:rsidRDefault="00EE0B30" w:rsidP="00B55D06">
            <w:pPr>
              <w:jc w:val="center"/>
            </w:pPr>
            <w:r w:rsidRPr="005A172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EE0B30" w:rsidRPr="00B73E75" w:rsidRDefault="00EE0B3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EE0B30" w:rsidRDefault="00EE0B30" w:rsidP="00B55D06">
            <w:pPr>
              <w:jc w:val="center"/>
            </w:pPr>
            <w:r w:rsidRPr="005A172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E0B30" w:rsidRPr="00B73E75" w:rsidTr="00494988">
        <w:tc>
          <w:tcPr>
            <w:tcW w:w="959" w:type="dxa"/>
            <w:vAlign w:val="center"/>
          </w:tcPr>
          <w:p w:rsidR="00EE0B30" w:rsidRDefault="00EE0B30" w:rsidP="00B55D06">
            <w:pPr>
              <w:jc w:val="center"/>
            </w:pPr>
            <w:r w:rsidRPr="00A93C1D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:rsidR="00EE0B30" w:rsidRDefault="00EE0B30" w:rsidP="00EE0B30">
            <w:pPr>
              <w:jc w:val="center"/>
            </w:pPr>
            <w:r w:rsidRPr="005A172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EE0B30" w:rsidRPr="00B73E75" w:rsidRDefault="00EE0B3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EE0B30" w:rsidRPr="00B73E75" w:rsidRDefault="00EE0B3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EE0B30" w:rsidRPr="00B73E75" w:rsidRDefault="00EE0B3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EE0B30" w:rsidRPr="00B73E75" w:rsidRDefault="00EE0B3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EE0B30" w:rsidRPr="00B73E75" w:rsidRDefault="00EE0B3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E0B30" w:rsidRDefault="00EE0B30" w:rsidP="00B55D06">
            <w:pPr>
              <w:jc w:val="center"/>
            </w:pPr>
            <w:r w:rsidRPr="005A172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EE0B30" w:rsidRPr="00B73E75" w:rsidRDefault="00EE0B3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EE0B30" w:rsidRDefault="00EE0B30" w:rsidP="00B55D06">
            <w:pPr>
              <w:jc w:val="center"/>
            </w:pPr>
            <w:r w:rsidRPr="005A172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E0B30" w:rsidRDefault="00EE0B30" w:rsidP="00EE0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Obecność na wszystkich ćwiczeniach, przeprowadzenie prezentacji z badań oraz zaliczenie ćwiczeń ma ocenę pozytywną.</w:t>
            </w:r>
          </w:p>
          <w:p w:rsidR="00E41568" w:rsidRDefault="00EE0B30" w:rsidP="00B31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testowe z przedmiotu ( uzyskanie co najmniej 60%  ogólnej punktacji z pytań).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49651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Default="0049651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CA5C1B" w:rsidP="007B7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CC4A9E" w:rsidRDefault="00CA5C1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496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CA5C1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A5C1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49651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627BD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7B790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CA5C1B" w:rsidP="00CA5C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center"/>
          </w:tcPr>
          <w:p w:rsidR="00CC4A9E" w:rsidRPr="00F379F2" w:rsidRDefault="006215BD" w:rsidP="00CA5C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A5C1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6215BD" w:rsidP="00BF6C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F6C6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B104E5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B31FB" w:rsidP="00BF6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6C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49651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7B7B99" w:rsidP="00621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21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7B790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0B2918">
        <w:tc>
          <w:tcPr>
            <w:tcW w:w="10061" w:type="dxa"/>
            <w:vAlign w:val="center"/>
          </w:tcPr>
          <w:p w:rsidR="000B2918" w:rsidRPr="00FF3C28" w:rsidRDefault="000B2918" w:rsidP="000B2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C28">
              <w:rPr>
                <w:rFonts w:ascii="Times New Roman" w:hAnsi="Times New Roman" w:cs="Times New Roman"/>
                <w:sz w:val="20"/>
                <w:szCs w:val="20"/>
              </w:rPr>
              <w:t xml:space="preserve">East R., Vanhuele M., Wright M., </w:t>
            </w:r>
            <w:r w:rsidRPr="00FF3C28">
              <w:rPr>
                <w:rFonts w:ascii="Times New Roman" w:hAnsi="Times New Roman" w:cs="Times New Roman"/>
                <w:i/>
                <w:sz w:val="20"/>
                <w:szCs w:val="20"/>
              </w:rPr>
              <w:t>Zachowania konsumentów</w:t>
            </w:r>
            <w:r w:rsidRPr="00FF3C28">
              <w:rPr>
                <w:rFonts w:ascii="Times New Roman" w:hAnsi="Times New Roman" w:cs="Times New Roman"/>
                <w:sz w:val="20"/>
                <w:szCs w:val="20"/>
              </w:rPr>
              <w:t>, Wyd. Wolters Kluwer, Warszawa 2015</w:t>
            </w:r>
          </w:p>
          <w:p w:rsidR="00475AF0" w:rsidRPr="00FF3C28" w:rsidRDefault="003042D8" w:rsidP="000B2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C28">
              <w:rPr>
                <w:rFonts w:ascii="Times New Roman" w:hAnsi="Times New Roman" w:cs="Times New Roman"/>
                <w:sz w:val="20"/>
                <w:szCs w:val="20"/>
              </w:rPr>
              <w:t xml:space="preserve">Kieżel E., Smyczek S., </w:t>
            </w:r>
            <w:r w:rsidRPr="00FF3C28">
              <w:rPr>
                <w:rFonts w:ascii="Times New Roman" w:hAnsi="Times New Roman" w:cs="Times New Roman"/>
                <w:i/>
                <w:sz w:val="20"/>
                <w:szCs w:val="20"/>
              </w:rPr>
              <w:t>Zachowania konsumentów</w:t>
            </w:r>
            <w:r w:rsidRPr="00FF3C28">
              <w:rPr>
                <w:rFonts w:ascii="Times New Roman" w:hAnsi="Times New Roman" w:cs="Times New Roman"/>
                <w:sz w:val="20"/>
                <w:szCs w:val="20"/>
              </w:rPr>
              <w:t>, Wyd. Wolters Kluwer, Warszawa 2015</w:t>
            </w:r>
          </w:p>
          <w:p w:rsidR="00F85CC5" w:rsidRPr="00FF3C28" w:rsidRDefault="00F85CC5" w:rsidP="000B2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C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Mazurek-Łopacińska K., </w:t>
            </w:r>
            <w:r w:rsidRPr="00FF3C28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Zachowania nabywców i ich konsekwencje marketingowe</w:t>
            </w:r>
            <w:r w:rsidRPr="00FF3C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PWE, Warszawa 2003</w:t>
            </w:r>
          </w:p>
          <w:p w:rsidR="00852A02" w:rsidRPr="00FF3C28" w:rsidRDefault="00852A02" w:rsidP="000B29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C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Norton M., D.D. Rucker, C. Lamberton</w:t>
            </w:r>
            <w:r w:rsidR="007A2101" w:rsidRPr="00FF3C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7A2101" w:rsidRPr="00FF3C2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 Cambridge Handbook of Consumer Psychology,</w:t>
            </w:r>
            <w:r w:rsidR="007A2101" w:rsidRPr="00FF3C28">
              <w:rPr>
                <w:lang w:val="en-US"/>
              </w:rPr>
              <w:t xml:space="preserve"> </w:t>
            </w:r>
            <w:r w:rsidR="007A2101" w:rsidRPr="00FF3C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Cambridge University Press</w:t>
            </w:r>
            <w:r w:rsidR="007A2101" w:rsidRPr="00FF3C2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,</w:t>
            </w:r>
            <w:r w:rsidR="004976B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  <w:r w:rsidR="007A2101" w:rsidRPr="00FF3C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2016</w:t>
            </w:r>
          </w:p>
          <w:p w:rsidR="003042D8" w:rsidRPr="00FF3C28" w:rsidRDefault="003042D8" w:rsidP="000B2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C28">
              <w:rPr>
                <w:rFonts w:ascii="Times New Roman" w:hAnsi="Times New Roman" w:cs="Times New Roman"/>
                <w:sz w:val="20"/>
                <w:szCs w:val="20"/>
              </w:rPr>
              <w:t xml:space="preserve">Rudnicki L., </w:t>
            </w:r>
            <w:r w:rsidRPr="00FF3C28">
              <w:rPr>
                <w:rFonts w:ascii="Times New Roman" w:hAnsi="Times New Roman" w:cs="Times New Roman"/>
                <w:i/>
                <w:sz w:val="20"/>
                <w:szCs w:val="20"/>
              </w:rPr>
              <w:t>Zachowania konsumentów na rynku</w:t>
            </w:r>
            <w:r w:rsidRPr="00FF3C28">
              <w:rPr>
                <w:rFonts w:ascii="Times New Roman" w:hAnsi="Times New Roman" w:cs="Times New Roman"/>
                <w:sz w:val="20"/>
                <w:szCs w:val="20"/>
              </w:rPr>
              <w:t>, PWE, Warszawa 2012</w:t>
            </w:r>
          </w:p>
          <w:p w:rsidR="00F85CC5" w:rsidRPr="00FF3C28" w:rsidRDefault="00F85CC5" w:rsidP="002E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C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Światowy G., </w:t>
            </w:r>
            <w:r w:rsidRPr="00FF3C28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Zachowania konsumentów</w:t>
            </w:r>
            <w:r w:rsidRPr="00FF3C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PWE, Warszawa 2006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E41568" w:rsidRPr="00FF3C28" w:rsidRDefault="00F85CC5" w:rsidP="005E66A4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FF3C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Bywalec Cz., Rudnicki L., </w:t>
            </w:r>
            <w:r w:rsidRPr="00FF3C28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Konsumpcja</w:t>
            </w:r>
            <w:r w:rsidRPr="00FF3C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PWE, Warszaw</w:t>
            </w:r>
            <w:r w:rsidR="00926852" w:rsidRPr="00FF3C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</w:t>
            </w:r>
            <w:r w:rsidRPr="00FF3C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2002</w:t>
            </w:r>
          </w:p>
          <w:p w:rsidR="00926852" w:rsidRPr="00FF3C28" w:rsidRDefault="00926852" w:rsidP="005E66A4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</w:pPr>
            <w:r w:rsidRPr="00FF3C28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 xml:space="preserve">De Mooij M., </w:t>
            </w:r>
            <w:r w:rsidRPr="00FF3C28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val="en-US"/>
              </w:rPr>
              <w:t>Consumer Behavior and Culture</w:t>
            </w:r>
            <w:r w:rsidRPr="00FF3C28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>, SAGE Publication Inc., 2019</w:t>
            </w:r>
          </w:p>
          <w:p w:rsidR="00F85CC5" w:rsidRPr="00FF3C28" w:rsidRDefault="00F85CC5" w:rsidP="005E66A4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FF3C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Gerrit Antonides, </w:t>
            </w:r>
            <w:r w:rsidR="006964DB" w:rsidRPr="00FF3C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V</w:t>
            </w:r>
            <w:r w:rsidRPr="00FF3C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an Raaij</w:t>
            </w:r>
            <w:r w:rsidR="006964DB" w:rsidRPr="00FF3C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W.F.</w:t>
            </w:r>
            <w:r w:rsidRPr="00FF3C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r w:rsidRPr="00FF3C28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Zachowania konsumenta</w:t>
            </w:r>
            <w:r w:rsidRPr="00FF3C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PWN, Warszawa 2003</w:t>
            </w:r>
          </w:p>
          <w:p w:rsidR="00F85CC5" w:rsidRPr="00FF3C28" w:rsidRDefault="00F85CC5" w:rsidP="005E66A4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FF3C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Kotler Ph., </w:t>
            </w:r>
            <w:r w:rsidRPr="00FF3C28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Marketing</w:t>
            </w:r>
            <w:r w:rsidRPr="00FF3C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Dom wydawniczy REBIS, Poznań 2005</w:t>
            </w:r>
          </w:p>
          <w:p w:rsidR="00F85CC5" w:rsidRPr="00FF3C28" w:rsidRDefault="00F85CC5" w:rsidP="005E66A4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</w:pPr>
            <w:r w:rsidRPr="00FF3C28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 xml:space="preserve">Solomon M.R., </w:t>
            </w:r>
            <w:r w:rsidR="00926852" w:rsidRPr="00FF3C28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val="en-US"/>
              </w:rPr>
              <w:t>Consumer Behavior: Buying, Having, and Being</w:t>
            </w:r>
            <w:r w:rsidR="00926852" w:rsidRPr="00FF3C28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 xml:space="preserve">, Pearson Education Limited; Edition 13, </w:t>
            </w:r>
            <w:r w:rsidRPr="00FF3C28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>20</w:t>
            </w:r>
            <w:r w:rsidR="00926852" w:rsidRPr="00FF3C28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>19</w:t>
            </w:r>
          </w:p>
          <w:p w:rsidR="005E66A4" w:rsidRPr="00FF3C28" w:rsidRDefault="005E66A4" w:rsidP="00412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C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Woś J.,</w:t>
            </w:r>
            <w:r w:rsidR="00412A78" w:rsidRPr="00FF3C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FF3C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Rachocka J.,</w:t>
            </w:r>
            <w:r w:rsidR="00412A78" w:rsidRPr="00FF3C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FF3C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Kasperek Hoppe M., </w:t>
            </w:r>
            <w:r w:rsidRPr="00FF3C28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Zachowania konsumenckie – teoria i praktyka</w:t>
            </w:r>
            <w:r w:rsidR="002E34AC" w:rsidRPr="00FF3C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FF3C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Wyd. AE, Poznań 2004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2E34AC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B7901">
              <w:rPr>
                <w:rFonts w:ascii="Times New Roman" w:hAnsi="Times New Roman" w:cs="Times New Roman"/>
                <w:sz w:val="20"/>
                <w:szCs w:val="20"/>
              </w:rPr>
              <w:t>r Romuald Zabrocki</w:t>
            </w:r>
          </w:p>
        </w:tc>
        <w:tc>
          <w:tcPr>
            <w:tcW w:w="3999" w:type="dxa"/>
          </w:tcPr>
          <w:p w:rsidR="008D62DB" w:rsidRDefault="007B7901" w:rsidP="00646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D6"/>
    <w:rsid w:val="00006009"/>
    <w:rsid w:val="00040F87"/>
    <w:rsid w:val="00082D00"/>
    <w:rsid w:val="000A4CC2"/>
    <w:rsid w:val="000B20E5"/>
    <w:rsid w:val="000B2918"/>
    <w:rsid w:val="001251EC"/>
    <w:rsid w:val="001671B0"/>
    <w:rsid w:val="00177487"/>
    <w:rsid w:val="001A1E43"/>
    <w:rsid w:val="001A4221"/>
    <w:rsid w:val="001E5FE3"/>
    <w:rsid w:val="00231DE0"/>
    <w:rsid w:val="00250A61"/>
    <w:rsid w:val="00264119"/>
    <w:rsid w:val="00267183"/>
    <w:rsid w:val="00296265"/>
    <w:rsid w:val="002D26E6"/>
    <w:rsid w:val="002E34AC"/>
    <w:rsid w:val="002E722C"/>
    <w:rsid w:val="002F33B0"/>
    <w:rsid w:val="003042D8"/>
    <w:rsid w:val="00311C4F"/>
    <w:rsid w:val="00315479"/>
    <w:rsid w:val="0033508C"/>
    <w:rsid w:val="003616FC"/>
    <w:rsid w:val="00367CCE"/>
    <w:rsid w:val="00383C76"/>
    <w:rsid w:val="003A6F9E"/>
    <w:rsid w:val="003C6629"/>
    <w:rsid w:val="00404FAF"/>
    <w:rsid w:val="00407A7F"/>
    <w:rsid w:val="00412278"/>
    <w:rsid w:val="00412A78"/>
    <w:rsid w:val="00420DEC"/>
    <w:rsid w:val="00422C03"/>
    <w:rsid w:val="00455AEB"/>
    <w:rsid w:val="0046763D"/>
    <w:rsid w:val="00475AF0"/>
    <w:rsid w:val="00476965"/>
    <w:rsid w:val="00477A2B"/>
    <w:rsid w:val="00482229"/>
    <w:rsid w:val="00494002"/>
    <w:rsid w:val="0049651E"/>
    <w:rsid w:val="004976B7"/>
    <w:rsid w:val="004B1FB2"/>
    <w:rsid w:val="004B4555"/>
    <w:rsid w:val="004F47B4"/>
    <w:rsid w:val="004F605E"/>
    <w:rsid w:val="00550A4F"/>
    <w:rsid w:val="00556A11"/>
    <w:rsid w:val="0058657A"/>
    <w:rsid w:val="005A766B"/>
    <w:rsid w:val="005B021E"/>
    <w:rsid w:val="005E66A4"/>
    <w:rsid w:val="00602719"/>
    <w:rsid w:val="00606057"/>
    <w:rsid w:val="00620D57"/>
    <w:rsid w:val="006215BD"/>
    <w:rsid w:val="006216A7"/>
    <w:rsid w:val="00624A5D"/>
    <w:rsid w:val="00626F46"/>
    <w:rsid w:val="00627BD1"/>
    <w:rsid w:val="00643104"/>
    <w:rsid w:val="00646116"/>
    <w:rsid w:val="00651F07"/>
    <w:rsid w:val="00670D90"/>
    <w:rsid w:val="00686652"/>
    <w:rsid w:val="006964DB"/>
    <w:rsid w:val="006C21FE"/>
    <w:rsid w:val="006C49E5"/>
    <w:rsid w:val="006F6C43"/>
    <w:rsid w:val="0079419B"/>
    <w:rsid w:val="0079530C"/>
    <w:rsid w:val="007A0D66"/>
    <w:rsid w:val="007A2101"/>
    <w:rsid w:val="007A5B94"/>
    <w:rsid w:val="007A74A3"/>
    <w:rsid w:val="007B7901"/>
    <w:rsid w:val="007B7B99"/>
    <w:rsid w:val="00843947"/>
    <w:rsid w:val="00852A02"/>
    <w:rsid w:val="008D62DB"/>
    <w:rsid w:val="00914C5E"/>
    <w:rsid w:val="00926852"/>
    <w:rsid w:val="00934797"/>
    <w:rsid w:val="009A71FD"/>
    <w:rsid w:val="009F7358"/>
    <w:rsid w:val="009F77E4"/>
    <w:rsid w:val="00A56EA9"/>
    <w:rsid w:val="00A57E24"/>
    <w:rsid w:val="00A727FE"/>
    <w:rsid w:val="00AB075F"/>
    <w:rsid w:val="00AB31FB"/>
    <w:rsid w:val="00AC54E4"/>
    <w:rsid w:val="00B104E5"/>
    <w:rsid w:val="00B204A5"/>
    <w:rsid w:val="00B3199A"/>
    <w:rsid w:val="00B55209"/>
    <w:rsid w:val="00B73E75"/>
    <w:rsid w:val="00B8606B"/>
    <w:rsid w:val="00B913D6"/>
    <w:rsid w:val="00B95CA8"/>
    <w:rsid w:val="00BE53F6"/>
    <w:rsid w:val="00BF6C60"/>
    <w:rsid w:val="00C11EFA"/>
    <w:rsid w:val="00C1301C"/>
    <w:rsid w:val="00C97E91"/>
    <w:rsid w:val="00CA27ED"/>
    <w:rsid w:val="00CA5C1B"/>
    <w:rsid w:val="00CC02FB"/>
    <w:rsid w:val="00CC4A9E"/>
    <w:rsid w:val="00CF0B22"/>
    <w:rsid w:val="00CF45EF"/>
    <w:rsid w:val="00D0600B"/>
    <w:rsid w:val="00D176CF"/>
    <w:rsid w:val="00D21955"/>
    <w:rsid w:val="00D24CF3"/>
    <w:rsid w:val="00D871B3"/>
    <w:rsid w:val="00DA1A53"/>
    <w:rsid w:val="00DC23D9"/>
    <w:rsid w:val="00E135CF"/>
    <w:rsid w:val="00E41568"/>
    <w:rsid w:val="00E52AAD"/>
    <w:rsid w:val="00E61BE4"/>
    <w:rsid w:val="00E706E9"/>
    <w:rsid w:val="00E71601"/>
    <w:rsid w:val="00EA2721"/>
    <w:rsid w:val="00EC16CD"/>
    <w:rsid w:val="00EE0B30"/>
    <w:rsid w:val="00F0402C"/>
    <w:rsid w:val="00F114BB"/>
    <w:rsid w:val="00F25F73"/>
    <w:rsid w:val="00F379F2"/>
    <w:rsid w:val="00F40260"/>
    <w:rsid w:val="00F77452"/>
    <w:rsid w:val="00F85CC5"/>
    <w:rsid w:val="00FA07ED"/>
    <w:rsid w:val="00FB1DCC"/>
    <w:rsid w:val="00FD0C8B"/>
    <w:rsid w:val="00FD54FC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12E750"/>
  <w15:docId w15:val="{349CEDD8-BAAB-404F-8F43-10EE9723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Agawa</cp:lastModifiedBy>
  <cp:revision>5</cp:revision>
  <cp:lastPrinted>2017-06-14T06:27:00Z</cp:lastPrinted>
  <dcterms:created xsi:type="dcterms:W3CDTF">2022-05-01T09:39:00Z</dcterms:created>
  <dcterms:modified xsi:type="dcterms:W3CDTF">2022-05-08T09:12:00Z</dcterms:modified>
</cp:coreProperties>
</file>