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E526D" w:rsidTr="001E526D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26D" w:rsidRDefault="00EF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70865" cy="702310"/>
                  <wp:effectExtent l="0" t="0" r="635" b="254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26D" w:rsidRDefault="001E5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 GDYNI</w:t>
            </w:r>
          </w:p>
          <w:p w:rsidR="001E526D" w:rsidRDefault="00FE6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526D" w:rsidRDefault="00A45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7850" w:rsidRDefault="00F77850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F77850" w:rsidRPr="007A5B94" w:rsidRDefault="00F77850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F77850" w:rsidRPr="00CF0B22" w:rsidRDefault="00F77850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F77850" w:rsidRPr="009A1AE3" w:rsidTr="009A1AE3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F77850" w:rsidRPr="009A1AE3" w:rsidRDefault="00CC0F02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ZARZĄDZANIE WARTOŚCIĄ PRZEDSIĘBIORSTWA</w:t>
            </w:r>
          </w:p>
        </w:tc>
      </w:tr>
      <w:tr w:rsidR="00F77850" w:rsidRPr="009A1AE3" w:rsidTr="00971ECC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F77850" w:rsidRPr="003C2B0B" w:rsidRDefault="00E925DC" w:rsidP="00E92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VALUE BASED MANAGEMENT</w:t>
            </w:r>
          </w:p>
        </w:tc>
      </w:tr>
    </w:tbl>
    <w:p w:rsidR="00F77850" w:rsidRDefault="00F77850" w:rsidP="00177487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401"/>
      </w:tblGrid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F77850" w:rsidRPr="009A1AE3" w:rsidRDefault="00FE6AA1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Zarządzanie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F77850" w:rsidRPr="009A1AE3" w:rsidRDefault="00CC0F02" w:rsidP="00EE4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Zarządzanie </w:t>
            </w:r>
            <w:r w:rsidR="00EE46B2">
              <w:rPr>
                <w:rFonts w:ascii="Times New Roman" w:hAnsi="Times New Roman"/>
                <w:b/>
                <w:sz w:val="24"/>
                <w:szCs w:val="20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rganizacjami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studia drugiego stopnia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F77850" w:rsidRPr="009A1AE3" w:rsidRDefault="00D877F0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  <w:r w:rsidR="00F77850"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obowiązkowy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F77850" w:rsidRPr="009A1AE3" w:rsidRDefault="00EE46B2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</w:t>
            </w:r>
            <w:r w:rsidR="00CC0F02">
              <w:rPr>
                <w:rFonts w:ascii="Times New Roman" w:hAnsi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77850" w:rsidRPr="009A1AE3" w:rsidTr="009A1AE3">
        <w:tc>
          <w:tcPr>
            <w:tcW w:w="1526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F77850" w:rsidRPr="009A1AE3" w:rsidTr="009A1AE3">
        <w:tc>
          <w:tcPr>
            <w:tcW w:w="1526" w:type="dxa"/>
            <w:vMerge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F77850" w:rsidRPr="009A1AE3" w:rsidTr="009A1AE3">
        <w:tc>
          <w:tcPr>
            <w:tcW w:w="1526" w:type="dxa"/>
            <w:vAlign w:val="center"/>
          </w:tcPr>
          <w:p w:rsidR="00F77850" w:rsidRPr="009A1AE3" w:rsidRDefault="00D1366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F77850" w:rsidRPr="009A1AE3" w:rsidRDefault="00CC0F0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77850" w:rsidRPr="009A1AE3" w:rsidRDefault="00C1134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77850" w:rsidRPr="009A1AE3" w:rsidTr="009A1AE3">
        <w:tc>
          <w:tcPr>
            <w:tcW w:w="6629" w:type="dxa"/>
            <w:gridSpan w:val="6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850" w:rsidRPr="009A1AE3" w:rsidRDefault="00C1134A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F77850" w:rsidRPr="009A1AE3" w:rsidTr="009A1AE3">
        <w:tc>
          <w:tcPr>
            <w:tcW w:w="1006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F77850" w:rsidRPr="009A1AE3" w:rsidTr="009A1AE3">
        <w:tc>
          <w:tcPr>
            <w:tcW w:w="10061" w:type="dxa"/>
          </w:tcPr>
          <w:p w:rsidR="00F77850" w:rsidRPr="009A1AE3" w:rsidRDefault="004227C9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46248F">
              <w:rPr>
                <w:rFonts w:ascii="Times New Roman" w:hAnsi="Times New Roman"/>
                <w:sz w:val="20"/>
                <w:szCs w:val="20"/>
              </w:rPr>
              <w:t>iedza i umiejętności z zakresu</w:t>
            </w:r>
            <w:r w:rsidR="00A20A78">
              <w:rPr>
                <w:rFonts w:ascii="Times New Roman" w:hAnsi="Times New Roman"/>
                <w:sz w:val="20"/>
                <w:szCs w:val="20"/>
              </w:rPr>
              <w:t xml:space="preserve"> finansów oraz</w:t>
            </w:r>
            <w:r w:rsidR="0046248F">
              <w:rPr>
                <w:rFonts w:ascii="Times New Roman" w:hAnsi="Times New Roman"/>
                <w:sz w:val="20"/>
                <w:szCs w:val="20"/>
              </w:rPr>
              <w:t xml:space="preserve"> analiz</w:t>
            </w:r>
            <w:r>
              <w:rPr>
                <w:rFonts w:ascii="Times New Roman" w:hAnsi="Times New Roman"/>
                <w:sz w:val="20"/>
                <w:szCs w:val="20"/>
              </w:rPr>
              <w:t>y finansowej przedsiębiorstwa.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F77850" w:rsidRPr="009A1AE3" w:rsidTr="009A1AE3">
        <w:tc>
          <w:tcPr>
            <w:tcW w:w="1006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F77850" w:rsidRPr="009A1AE3" w:rsidTr="009A1AE3">
        <w:tc>
          <w:tcPr>
            <w:tcW w:w="10061" w:type="dxa"/>
          </w:tcPr>
          <w:p w:rsidR="00F77850" w:rsidRPr="006039BD" w:rsidRDefault="00AB28EE" w:rsidP="00DC6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9BD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Wyjaśnienie </w:t>
            </w:r>
            <w:r w:rsidR="00DC616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koncepcji zarządzania przedsiębiorstwem przez wartość.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F77850" w:rsidRPr="009A1AE3" w:rsidTr="009A1AE3">
        <w:tc>
          <w:tcPr>
            <w:tcW w:w="10061" w:type="dxa"/>
            <w:gridSpan w:val="3"/>
            <w:shd w:val="clear" w:color="auto" w:fill="D9D9D9"/>
          </w:tcPr>
          <w:p w:rsidR="00F77850" w:rsidRPr="009A1AE3" w:rsidRDefault="007740DE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Osiągane efekty uczenia się</w:t>
            </w:r>
            <w:r w:rsidR="00F77850"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F77850" w:rsidRPr="009A1AE3" w:rsidTr="009A1AE3">
        <w:tc>
          <w:tcPr>
            <w:tcW w:w="959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F77850" w:rsidRPr="009A1AE3" w:rsidRDefault="00F77850" w:rsidP="00774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7740D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7832F4" w:rsidRPr="009A1AE3" w:rsidTr="00CB5CD0">
        <w:tc>
          <w:tcPr>
            <w:tcW w:w="959" w:type="dxa"/>
            <w:vAlign w:val="center"/>
          </w:tcPr>
          <w:p w:rsidR="007832F4" w:rsidRPr="009A1AE3" w:rsidRDefault="007832F4" w:rsidP="00CB5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7832F4" w:rsidRPr="00166F36" w:rsidRDefault="007832F4" w:rsidP="00403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F36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definiuje i interpretuje pojęcie wartość</w:t>
            </w:r>
          </w:p>
        </w:tc>
        <w:tc>
          <w:tcPr>
            <w:tcW w:w="2015" w:type="dxa"/>
            <w:vAlign w:val="center"/>
          </w:tcPr>
          <w:p w:rsidR="007832F4" w:rsidRPr="00077154" w:rsidRDefault="007832F4" w:rsidP="0066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154">
              <w:rPr>
                <w:rFonts w:ascii="Times New Roman" w:hAnsi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/>
                <w:sz w:val="20"/>
                <w:szCs w:val="20"/>
              </w:rPr>
              <w:t>, NK_K01</w:t>
            </w:r>
          </w:p>
        </w:tc>
      </w:tr>
      <w:tr w:rsidR="007832F4" w:rsidRPr="009A1AE3" w:rsidTr="00CB5CD0">
        <w:tc>
          <w:tcPr>
            <w:tcW w:w="959" w:type="dxa"/>
            <w:vAlign w:val="center"/>
          </w:tcPr>
          <w:p w:rsidR="007832F4" w:rsidRPr="009A1AE3" w:rsidRDefault="007832F4" w:rsidP="00403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7832F4" w:rsidRPr="00166F36" w:rsidRDefault="007832F4" w:rsidP="00403406">
            <w:pPr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166F36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opisuje koncepcję zarządzania przez wartość, wyjaśnia związki między strategią przedsiębiorstwa i jego finansami</w:t>
            </w:r>
          </w:p>
        </w:tc>
        <w:tc>
          <w:tcPr>
            <w:tcW w:w="2015" w:type="dxa"/>
            <w:vAlign w:val="center"/>
          </w:tcPr>
          <w:p w:rsidR="007832F4" w:rsidRPr="00077154" w:rsidRDefault="007832F4" w:rsidP="0066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154">
              <w:rPr>
                <w:rFonts w:ascii="Times New Roman" w:hAnsi="Times New Roman"/>
                <w:sz w:val="20"/>
                <w:szCs w:val="20"/>
              </w:rPr>
              <w:t>NK_W01, NK_W03, NK_U0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771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NK_K01</w:t>
            </w:r>
          </w:p>
        </w:tc>
      </w:tr>
      <w:tr w:rsidR="007832F4" w:rsidRPr="009A1AE3" w:rsidTr="00CB5CD0">
        <w:tc>
          <w:tcPr>
            <w:tcW w:w="959" w:type="dxa"/>
            <w:vAlign w:val="center"/>
          </w:tcPr>
          <w:p w:rsidR="007832F4" w:rsidRDefault="007832F4" w:rsidP="00403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7832F4" w:rsidRPr="00166F36" w:rsidRDefault="007832F4" w:rsidP="00403406">
            <w:pPr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166F36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przedstawia i wyjaśnia klasyfikację źródeł wartości firmy</w:t>
            </w:r>
          </w:p>
        </w:tc>
        <w:tc>
          <w:tcPr>
            <w:tcW w:w="2015" w:type="dxa"/>
            <w:vAlign w:val="center"/>
          </w:tcPr>
          <w:p w:rsidR="007832F4" w:rsidRPr="00077154" w:rsidRDefault="007832F4" w:rsidP="0066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154">
              <w:rPr>
                <w:rFonts w:ascii="Times New Roman" w:hAnsi="Times New Roman"/>
                <w:sz w:val="20"/>
                <w:szCs w:val="20"/>
              </w:rPr>
              <w:t>NK_W01, NK_U0</w:t>
            </w:r>
            <w:r>
              <w:rPr>
                <w:rFonts w:ascii="Times New Roman" w:hAnsi="Times New Roman"/>
                <w:sz w:val="20"/>
                <w:szCs w:val="20"/>
              </w:rPr>
              <w:t>6,</w:t>
            </w:r>
          </w:p>
        </w:tc>
      </w:tr>
      <w:tr w:rsidR="007832F4" w:rsidRPr="009A1AE3" w:rsidTr="00CB5CD0">
        <w:tc>
          <w:tcPr>
            <w:tcW w:w="959" w:type="dxa"/>
            <w:vAlign w:val="center"/>
          </w:tcPr>
          <w:p w:rsidR="007832F4" w:rsidRDefault="007832F4" w:rsidP="00403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7832F4" w:rsidRPr="00166F36" w:rsidRDefault="007832F4" w:rsidP="00403406">
            <w:pPr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166F36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omawia czynniki finansowe i pozafinansowe warunkujące kreowanie wartości przedsiębiorstwa; potrafi wskazać mierniki poszczególnych determinant wartości przedsiębiorstwa</w:t>
            </w:r>
          </w:p>
        </w:tc>
        <w:tc>
          <w:tcPr>
            <w:tcW w:w="2015" w:type="dxa"/>
            <w:vAlign w:val="center"/>
          </w:tcPr>
          <w:p w:rsidR="007832F4" w:rsidRPr="00077154" w:rsidRDefault="007832F4" w:rsidP="00666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154">
              <w:rPr>
                <w:rFonts w:ascii="Times New Roman" w:hAnsi="Times New Roman"/>
                <w:sz w:val="20"/>
                <w:szCs w:val="20"/>
              </w:rPr>
              <w:t>NK_W01, NK_W03, NK_W04, NK_U0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77154">
              <w:rPr>
                <w:rFonts w:ascii="Times New Roman" w:hAnsi="Times New Roman"/>
                <w:sz w:val="20"/>
                <w:szCs w:val="20"/>
              </w:rPr>
              <w:t>, NK_U0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2, </w:t>
            </w:r>
            <w:r w:rsidRPr="00077154">
              <w:rPr>
                <w:rFonts w:ascii="Times New Roman" w:hAnsi="Times New Roman"/>
                <w:sz w:val="20"/>
                <w:szCs w:val="20"/>
              </w:rPr>
              <w:t>NK_U0</w:t>
            </w:r>
            <w:r>
              <w:rPr>
                <w:rFonts w:ascii="Times New Roman" w:hAnsi="Times New Roman"/>
                <w:sz w:val="20"/>
                <w:szCs w:val="20"/>
              </w:rPr>
              <w:t>6, NK_K01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F77850" w:rsidRPr="009A1AE3" w:rsidTr="009A1AE3">
        <w:tc>
          <w:tcPr>
            <w:tcW w:w="5778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F77850" w:rsidRPr="009A1AE3" w:rsidTr="009A1AE3">
        <w:tc>
          <w:tcPr>
            <w:tcW w:w="5778" w:type="dxa"/>
            <w:vMerge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9C4861">
        <w:tc>
          <w:tcPr>
            <w:tcW w:w="5778" w:type="dxa"/>
            <w:vAlign w:val="center"/>
          </w:tcPr>
          <w:p w:rsidR="00F77850" w:rsidRPr="00166F36" w:rsidRDefault="004D4948" w:rsidP="004D4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F36">
              <w:rPr>
                <w:rFonts w:ascii="Times New Roman" w:hAnsi="Times New Roman"/>
                <w:sz w:val="20"/>
                <w:szCs w:val="20"/>
              </w:rPr>
              <w:t xml:space="preserve">Interpretacja pojęcia wartość. </w:t>
            </w:r>
          </w:p>
        </w:tc>
        <w:tc>
          <w:tcPr>
            <w:tcW w:w="567" w:type="dxa"/>
            <w:vAlign w:val="center"/>
          </w:tcPr>
          <w:p w:rsidR="00F77850" w:rsidRPr="009A1AE3" w:rsidRDefault="00C1134A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F77850" w:rsidRPr="009A1AE3" w:rsidRDefault="00403406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</w:tr>
      <w:tr w:rsidR="004D4948" w:rsidRPr="009A1AE3" w:rsidTr="009C4861">
        <w:tc>
          <w:tcPr>
            <w:tcW w:w="5778" w:type="dxa"/>
            <w:vAlign w:val="center"/>
          </w:tcPr>
          <w:p w:rsidR="004D4948" w:rsidRPr="00166F36" w:rsidRDefault="004D4948" w:rsidP="009C4861">
            <w:pPr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166F36">
              <w:rPr>
                <w:rFonts w:ascii="Times New Roman" w:hAnsi="Times New Roman"/>
                <w:sz w:val="20"/>
                <w:szCs w:val="20"/>
              </w:rPr>
              <w:t>Wartość jako cel zarządzania.</w:t>
            </w:r>
          </w:p>
        </w:tc>
        <w:tc>
          <w:tcPr>
            <w:tcW w:w="567" w:type="dxa"/>
            <w:vAlign w:val="center"/>
          </w:tcPr>
          <w:p w:rsidR="004D4948" w:rsidRDefault="00C1134A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D4948" w:rsidRDefault="00403406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</w:tr>
      <w:tr w:rsidR="004D4948" w:rsidRPr="009A1AE3" w:rsidTr="009C4861">
        <w:tc>
          <w:tcPr>
            <w:tcW w:w="5778" w:type="dxa"/>
            <w:vAlign w:val="center"/>
          </w:tcPr>
          <w:p w:rsidR="004D4948" w:rsidRPr="00166F36" w:rsidRDefault="004D4948" w:rsidP="009C4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F36">
              <w:rPr>
                <w:rFonts w:ascii="Times New Roman" w:hAnsi="Times New Roman"/>
                <w:sz w:val="20"/>
                <w:szCs w:val="20"/>
              </w:rPr>
              <w:t>Źródła wartości firmy.</w:t>
            </w:r>
          </w:p>
        </w:tc>
        <w:tc>
          <w:tcPr>
            <w:tcW w:w="567" w:type="dxa"/>
            <w:vAlign w:val="center"/>
          </w:tcPr>
          <w:p w:rsidR="004D4948" w:rsidRDefault="00C1134A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D4948" w:rsidRDefault="00DC6164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</w:t>
            </w:r>
            <w:r w:rsidR="00C61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406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</w:tr>
      <w:tr w:rsidR="004D4948" w:rsidRPr="009A1AE3" w:rsidTr="009C4861">
        <w:tc>
          <w:tcPr>
            <w:tcW w:w="5778" w:type="dxa"/>
            <w:vAlign w:val="center"/>
          </w:tcPr>
          <w:p w:rsidR="004D4948" w:rsidRPr="00166F36" w:rsidRDefault="004D4948" w:rsidP="009C4861">
            <w:pPr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166F36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Czynniki kształtujące wartość przedsiębiorstwa ujawniane w sprawozdaniach finansowych</w:t>
            </w:r>
            <w:r w:rsidR="008A38AE" w:rsidRPr="00166F36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oraz ich pomiar.</w:t>
            </w:r>
          </w:p>
        </w:tc>
        <w:tc>
          <w:tcPr>
            <w:tcW w:w="567" w:type="dxa"/>
            <w:vAlign w:val="center"/>
          </w:tcPr>
          <w:p w:rsidR="004D4948" w:rsidRDefault="00C1134A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D4948" w:rsidRDefault="004255A5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</w:tr>
      <w:tr w:rsidR="004D4948" w:rsidRPr="009A1AE3" w:rsidTr="009C4861">
        <w:tc>
          <w:tcPr>
            <w:tcW w:w="5778" w:type="dxa"/>
            <w:vAlign w:val="center"/>
          </w:tcPr>
          <w:p w:rsidR="004D4948" w:rsidRPr="00166F36" w:rsidRDefault="004D4948" w:rsidP="009C4861">
            <w:pPr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166F36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Czynniki nieujawniane w sprawozdaniach finansowych jako źródła </w:t>
            </w:r>
            <w:r w:rsidRPr="00166F36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lastRenderedPageBreak/>
              <w:t>wartości firmy</w:t>
            </w:r>
            <w:r w:rsidR="00403406" w:rsidRPr="00166F36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oraz ich pomiar.</w:t>
            </w:r>
          </w:p>
        </w:tc>
        <w:tc>
          <w:tcPr>
            <w:tcW w:w="567" w:type="dxa"/>
            <w:vAlign w:val="center"/>
          </w:tcPr>
          <w:p w:rsidR="004D4948" w:rsidRDefault="00C1134A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4948" w:rsidRPr="009A1AE3" w:rsidRDefault="004D494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D4948" w:rsidRDefault="004255A5" w:rsidP="009C4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</w:tr>
      <w:tr w:rsidR="00F77850" w:rsidRPr="009A1AE3" w:rsidTr="009C4861">
        <w:tc>
          <w:tcPr>
            <w:tcW w:w="5778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Łącznie godzin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C1134A" w:rsidP="009C4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F77850" w:rsidRPr="009A1AE3" w:rsidTr="009A1AE3">
        <w:tc>
          <w:tcPr>
            <w:tcW w:w="10056" w:type="dxa"/>
            <w:gridSpan w:val="10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Metody weryfikacji efektów </w:t>
            </w:r>
            <w:r w:rsidR="007740D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F77850" w:rsidRPr="009A1AE3" w:rsidTr="009A1AE3">
        <w:tc>
          <w:tcPr>
            <w:tcW w:w="959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DB7CB3" w:rsidRPr="009A1AE3" w:rsidTr="00BC78FA">
        <w:tc>
          <w:tcPr>
            <w:tcW w:w="959" w:type="dxa"/>
            <w:vAlign w:val="center"/>
          </w:tcPr>
          <w:p w:rsidR="00DB7CB3" w:rsidRPr="009A1AE3" w:rsidRDefault="00DB7CB3" w:rsidP="00BC5A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CB3" w:rsidRPr="009A1AE3" w:rsidTr="00BC78FA">
        <w:tc>
          <w:tcPr>
            <w:tcW w:w="959" w:type="dxa"/>
            <w:vAlign w:val="center"/>
          </w:tcPr>
          <w:p w:rsidR="00DB7CB3" w:rsidRPr="009A1AE3" w:rsidRDefault="00DB7CB3" w:rsidP="00BC5A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CB3" w:rsidRPr="009A1AE3" w:rsidTr="00BC78FA">
        <w:tc>
          <w:tcPr>
            <w:tcW w:w="959" w:type="dxa"/>
            <w:vAlign w:val="center"/>
          </w:tcPr>
          <w:p w:rsidR="00DB7CB3" w:rsidRDefault="00DB7CB3" w:rsidP="00BC5A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CB3" w:rsidRPr="009A1AE3" w:rsidTr="00BC78FA">
        <w:tc>
          <w:tcPr>
            <w:tcW w:w="959" w:type="dxa"/>
            <w:vAlign w:val="center"/>
          </w:tcPr>
          <w:p w:rsidR="00DB7CB3" w:rsidRDefault="00DB7CB3" w:rsidP="00BC5A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DB7CB3" w:rsidRPr="009A1AE3" w:rsidRDefault="00DB7CB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F77850" w:rsidRPr="009A1AE3" w:rsidTr="009A1AE3">
        <w:tc>
          <w:tcPr>
            <w:tcW w:w="1006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F77850" w:rsidRPr="009A1AE3" w:rsidTr="009A1AE3">
        <w:tc>
          <w:tcPr>
            <w:tcW w:w="10061" w:type="dxa"/>
          </w:tcPr>
          <w:p w:rsidR="00F77850" w:rsidRPr="009A1AE3" w:rsidRDefault="00A20A78" w:rsidP="00A20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55% punktów możliwych do zdobycia z pisemnego kolokwium</w:t>
            </w:r>
            <w:r w:rsidR="00DC61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77850" w:rsidRPr="008D62DB" w:rsidRDefault="00F77850" w:rsidP="00B913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62DB"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F77850" w:rsidRPr="009A1AE3" w:rsidTr="009A1AE3">
        <w:tc>
          <w:tcPr>
            <w:tcW w:w="10061" w:type="dxa"/>
            <w:gridSpan w:val="6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F77850" w:rsidRPr="009A1AE3" w:rsidTr="009A1AE3">
        <w:tc>
          <w:tcPr>
            <w:tcW w:w="6062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F77850" w:rsidRPr="009A1AE3" w:rsidTr="009A1AE3">
        <w:tc>
          <w:tcPr>
            <w:tcW w:w="6062" w:type="dxa"/>
            <w:vMerge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F77850" w:rsidRPr="009A1AE3" w:rsidRDefault="00F0256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F77850" w:rsidRPr="009A1AE3" w:rsidRDefault="00F0256A" w:rsidP="00E53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53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F77850" w:rsidRPr="009A1AE3" w:rsidRDefault="00F0256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F77850" w:rsidRPr="009A1AE3" w:rsidRDefault="00E53BE7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F77850" w:rsidRPr="009A1AE3" w:rsidRDefault="00A20A7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F77850" w:rsidRPr="009A1AE3" w:rsidRDefault="00A20A78" w:rsidP="00E53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53BE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F77850" w:rsidRPr="009A1AE3" w:rsidRDefault="00A20A78" w:rsidP="00E53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53BE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F77850" w:rsidRPr="009A1AE3" w:rsidRDefault="00A20A78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F77850" w:rsidRPr="009A1AE3" w:rsidTr="009A1AE3">
        <w:tc>
          <w:tcPr>
            <w:tcW w:w="6062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F77850" w:rsidRPr="009A1AE3" w:rsidRDefault="00A33B71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F77850" w:rsidRPr="009A1AE3" w:rsidRDefault="00A33B71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F77850" w:rsidRPr="009A1AE3" w:rsidRDefault="00F0256A" w:rsidP="00E53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53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2"/>
            <w:vAlign w:val="center"/>
          </w:tcPr>
          <w:p w:rsidR="00F77850" w:rsidRPr="009A1AE3" w:rsidRDefault="00A20A7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3616FC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1"/>
      </w:tblGrid>
      <w:tr w:rsidR="00F77850" w:rsidRPr="009A1AE3" w:rsidTr="009A1AE3">
        <w:tc>
          <w:tcPr>
            <w:tcW w:w="1006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F77850" w:rsidRPr="009A1AE3" w:rsidTr="009A1AE3">
        <w:tc>
          <w:tcPr>
            <w:tcW w:w="10061" w:type="dxa"/>
          </w:tcPr>
          <w:p w:rsidR="00166F36" w:rsidRDefault="00166F36" w:rsidP="00166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Szczepankowski P., </w:t>
            </w:r>
            <w:r w:rsidRPr="0090629C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Wycena i zarządzanie wartością przedsiębiorstwa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8D4798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PWN,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Warszawa, 2021.</w:t>
            </w:r>
          </w:p>
          <w:p w:rsidR="00166F36" w:rsidRDefault="00166F36" w:rsidP="00166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Bielecki J.K., Pawłowicz L., </w:t>
            </w:r>
            <w:r w:rsidRPr="00F61385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Zarządzanie wartością spółki kapitałowej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CeDeWu</w:t>
            </w:r>
            <w:proofErr w:type="spellEnd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Sp. z o.o., Warszawa, 2015.</w:t>
            </w:r>
          </w:p>
          <w:p w:rsidR="00166F36" w:rsidRDefault="00166F36" w:rsidP="00166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Buszko M., Jaworek M., </w:t>
            </w:r>
            <w:r w:rsidRPr="004114BA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Metody wyceny przedsiębiorstw: aspekty teoretyczne i praktyczne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WN Uniwersytetu Mikołaja Kopernika w Toruniu, Toruń, 2016.</w:t>
            </w:r>
          </w:p>
          <w:p w:rsidR="0090629C" w:rsidRPr="008D4798" w:rsidRDefault="00166F36" w:rsidP="00166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Paździor A., </w:t>
            </w:r>
            <w:r w:rsidRPr="00AC2003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Zarzadzanie wartością współczesnego przedsiębiorstwa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wyd. Politechniki Lubelskiej, Lublin, 2015.</w:t>
            </w:r>
            <w:bookmarkStart w:id="0" w:name="_GoBack"/>
            <w:bookmarkEnd w:id="0"/>
          </w:p>
        </w:tc>
      </w:tr>
      <w:tr w:rsidR="00F77850" w:rsidRPr="009A1AE3" w:rsidTr="00DC6164">
        <w:tc>
          <w:tcPr>
            <w:tcW w:w="10061" w:type="dxa"/>
            <w:tcBorders>
              <w:bottom w:val="single" w:sz="4" w:space="0" w:color="auto"/>
            </w:tcBorders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F77850" w:rsidRPr="009A1AE3" w:rsidTr="00DC6164">
        <w:tc>
          <w:tcPr>
            <w:tcW w:w="10061" w:type="dxa"/>
            <w:tcBorders>
              <w:bottom w:val="single" w:sz="4" w:space="0" w:color="auto"/>
            </w:tcBorders>
          </w:tcPr>
          <w:p w:rsidR="00166F36" w:rsidRDefault="00166F36" w:rsidP="00166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Bacior</w:t>
            </w:r>
            <w:proofErr w:type="spellEnd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M., </w:t>
            </w:r>
            <w:r w:rsidRPr="00E05692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Kreowanie wartości firmy jako cel zarządzania współczesnym przedsiębiorstwem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CeDeWu</w:t>
            </w:r>
            <w:proofErr w:type="spellEnd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Sp. z o.o., Warszawa, 2015.</w:t>
            </w:r>
          </w:p>
          <w:p w:rsidR="00166F36" w:rsidRPr="00CA6CDD" w:rsidRDefault="00166F36" w:rsidP="00166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</w:pPr>
            <w:r w:rsidRPr="00CA6CDD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 xml:space="preserve">Kauffman G., </w:t>
            </w:r>
            <w:r w:rsidRPr="00CA6CDD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GB" w:eastAsia="pl-PL"/>
              </w:rPr>
              <w:t>Aligning Lean and Value-based Management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>, Springer International Publishing, New York, 2021.</w:t>
            </w:r>
          </w:p>
          <w:p w:rsidR="00166F36" w:rsidRPr="002406D1" w:rsidRDefault="00166F36" w:rsidP="00166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</w:pPr>
            <w:proofErr w:type="spellStart"/>
            <w:r w:rsidRPr="002406D1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>Macchi</w:t>
            </w:r>
            <w:proofErr w:type="spellEnd"/>
            <w:r w:rsidRPr="002406D1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 xml:space="preserve"> M., </w:t>
            </w:r>
            <w:proofErr w:type="spellStart"/>
            <w:r w:rsidRPr="002406D1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>Parlikad</w:t>
            </w:r>
            <w:proofErr w:type="spellEnd"/>
            <w:r w:rsidRPr="002406D1"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 xml:space="preserve"> A.K., </w:t>
            </w:r>
            <w:r w:rsidRPr="002406D1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GB" w:eastAsia="pl-PL"/>
              </w:rPr>
              <w:t>Value Based and Intelligent Asset Management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val="en-GB" w:eastAsia="pl-PL"/>
              </w:rPr>
              <w:t>, Springer Nature Switzerland AG, New York, 2020.</w:t>
            </w:r>
          </w:p>
          <w:p w:rsidR="0090629C" w:rsidRPr="008D4798" w:rsidRDefault="00166F36" w:rsidP="00166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Panfil M., Szablewski A., </w:t>
            </w:r>
            <w:r w:rsidRPr="00E05692">
              <w:rPr>
                <w:rFonts w:ascii="Times New Roman" w:eastAsia="FreeSerif" w:hAnsi="Times New Roman"/>
                <w:i/>
                <w:iCs/>
                <w:sz w:val="20"/>
                <w:szCs w:val="20"/>
                <w:lang w:eastAsia="pl-PL"/>
              </w:rPr>
              <w:t>Wycena przedsiębiorstwa. Od teorii do praktyki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Poltext</w:t>
            </w:r>
            <w:proofErr w:type="spellEnd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 Warszawa, 2016.</w:t>
            </w:r>
          </w:p>
        </w:tc>
      </w:tr>
    </w:tbl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475AF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999"/>
      </w:tblGrid>
      <w:tr w:rsidR="00F77850" w:rsidRPr="009A1AE3" w:rsidTr="009A1AE3">
        <w:tc>
          <w:tcPr>
            <w:tcW w:w="10061" w:type="dxa"/>
            <w:gridSpan w:val="2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A20A78" w:rsidP="00A20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8D479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z w:val="20"/>
                <w:szCs w:val="20"/>
              </w:rPr>
              <w:t>Agnieszka Hajduk</w:t>
            </w:r>
          </w:p>
        </w:tc>
        <w:tc>
          <w:tcPr>
            <w:tcW w:w="3999" w:type="dxa"/>
          </w:tcPr>
          <w:p w:rsidR="00F77850" w:rsidRPr="009A1AE3" w:rsidRDefault="00A20A78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KZiE</w:t>
            </w:r>
            <w:proofErr w:type="spellEnd"/>
          </w:p>
        </w:tc>
      </w:tr>
      <w:tr w:rsidR="00F77850" w:rsidRPr="009A1AE3" w:rsidTr="009A1AE3">
        <w:tc>
          <w:tcPr>
            <w:tcW w:w="10061" w:type="dxa"/>
            <w:gridSpan w:val="2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786A81" w:rsidRPr="009A1AE3" w:rsidTr="009A1AE3">
        <w:tc>
          <w:tcPr>
            <w:tcW w:w="6062" w:type="dxa"/>
          </w:tcPr>
          <w:p w:rsidR="00786A81" w:rsidRPr="009A1AE3" w:rsidRDefault="00786A81" w:rsidP="00786A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Violetta Skrodzka</w:t>
            </w:r>
          </w:p>
        </w:tc>
        <w:tc>
          <w:tcPr>
            <w:tcW w:w="3999" w:type="dxa"/>
          </w:tcPr>
          <w:p w:rsidR="00786A81" w:rsidRPr="009A1AE3" w:rsidRDefault="00786A81" w:rsidP="00786A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77850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390"/>
    <w:multiLevelType w:val="hybridMultilevel"/>
    <w:tmpl w:val="F9280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1D7209"/>
    <w:multiLevelType w:val="hybridMultilevel"/>
    <w:tmpl w:val="34B45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1141F"/>
    <w:rsid w:val="00046FC1"/>
    <w:rsid w:val="00082D00"/>
    <w:rsid w:val="000A4CC2"/>
    <w:rsid w:val="000B20E5"/>
    <w:rsid w:val="000F3F09"/>
    <w:rsid w:val="00114378"/>
    <w:rsid w:val="001251EC"/>
    <w:rsid w:val="00165481"/>
    <w:rsid w:val="00166F36"/>
    <w:rsid w:val="001671B0"/>
    <w:rsid w:val="00177487"/>
    <w:rsid w:val="001A1E43"/>
    <w:rsid w:val="001C480D"/>
    <w:rsid w:val="001E526D"/>
    <w:rsid w:val="001E5FE3"/>
    <w:rsid w:val="001E7F72"/>
    <w:rsid w:val="002129F5"/>
    <w:rsid w:val="0022443E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3C2B0B"/>
    <w:rsid w:val="003D341F"/>
    <w:rsid w:val="003E499F"/>
    <w:rsid w:val="003F6F15"/>
    <w:rsid w:val="00403406"/>
    <w:rsid w:val="00404FAF"/>
    <w:rsid w:val="00412278"/>
    <w:rsid w:val="004227C9"/>
    <w:rsid w:val="004255A5"/>
    <w:rsid w:val="004470A6"/>
    <w:rsid w:val="0046248F"/>
    <w:rsid w:val="0046763D"/>
    <w:rsid w:val="00475AF0"/>
    <w:rsid w:val="004765B7"/>
    <w:rsid w:val="00476965"/>
    <w:rsid w:val="00477A2B"/>
    <w:rsid w:val="00482229"/>
    <w:rsid w:val="00494002"/>
    <w:rsid w:val="004B1FB2"/>
    <w:rsid w:val="004D4948"/>
    <w:rsid w:val="004E4215"/>
    <w:rsid w:val="004F47B4"/>
    <w:rsid w:val="00516AB8"/>
    <w:rsid w:val="00550A4F"/>
    <w:rsid w:val="0058004A"/>
    <w:rsid w:val="0058657A"/>
    <w:rsid w:val="005A766B"/>
    <w:rsid w:val="005F283E"/>
    <w:rsid w:val="00602719"/>
    <w:rsid w:val="006039BD"/>
    <w:rsid w:val="00620D57"/>
    <w:rsid w:val="00624A5D"/>
    <w:rsid w:val="00643104"/>
    <w:rsid w:val="006446F2"/>
    <w:rsid w:val="00645CFE"/>
    <w:rsid w:val="00651F07"/>
    <w:rsid w:val="00670D90"/>
    <w:rsid w:val="006735E3"/>
    <w:rsid w:val="00686652"/>
    <w:rsid w:val="006C49E5"/>
    <w:rsid w:val="006F6C43"/>
    <w:rsid w:val="007740DE"/>
    <w:rsid w:val="007832F4"/>
    <w:rsid w:val="00786A81"/>
    <w:rsid w:val="0079419B"/>
    <w:rsid w:val="007A0D66"/>
    <w:rsid w:val="007A5B94"/>
    <w:rsid w:val="007A74A3"/>
    <w:rsid w:val="00844724"/>
    <w:rsid w:val="00876319"/>
    <w:rsid w:val="008A38AE"/>
    <w:rsid w:val="008C3B50"/>
    <w:rsid w:val="008D4798"/>
    <w:rsid w:val="008D62DB"/>
    <w:rsid w:val="008E48FA"/>
    <w:rsid w:val="008F1316"/>
    <w:rsid w:val="0090629C"/>
    <w:rsid w:val="00934797"/>
    <w:rsid w:val="00945022"/>
    <w:rsid w:val="00971ECC"/>
    <w:rsid w:val="009A021B"/>
    <w:rsid w:val="009A1AE3"/>
    <w:rsid w:val="009B2E18"/>
    <w:rsid w:val="009C4861"/>
    <w:rsid w:val="009F7358"/>
    <w:rsid w:val="00A20A78"/>
    <w:rsid w:val="00A33B71"/>
    <w:rsid w:val="00A45BB8"/>
    <w:rsid w:val="00A50924"/>
    <w:rsid w:val="00A55715"/>
    <w:rsid w:val="00A727FE"/>
    <w:rsid w:val="00AB075F"/>
    <w:rsid w:val="00AB28EE"/>
    <w:rsid w:val="00AC54E4"/>
    <w:rsid w:val="00AD5285"/>
    <w:rsid w:val="00AF5F0E"/>
    <w:rsid w:val="00B037B7"/>
    <w:rsid w:val="00B054CC"/>
    <w:rsid w:val="00B204A5"/>
    <w:rsid w:val="00B30008"/>
    <w:rsid w:val="00B55209"/>
    <w:rsid w:val="00B73E75"/>
    <w:rsid w:val="00B8606B"/>
    <w:rsid w:val="00B902E4"/>
    <w:rsid w:val="00B913D6"/>
    <w:rsid w:val="00B95CA8"/>
    <w:rsid w:val="00BD0002"/>
    <w:rsid w:val="00BD50E0"/>
    <w:rsid w:val="00BE53F6"/>
    <w:rsid w:val="00C1134A"/>
    <w:rsid w:val="00C11EFA"/>
    <w:rsid w:val="00C17EB5"/>
    <w:rsid w:val="00C405F2"/>
    <w:rsid w:val="00C61FDF"/>
    <w:rsid w:val="00C97E91"/>
    <w:rsid w:val="00CA27ED"/>
    <w:rsid w:val="00CB5CD0"/>
    <w:rsid w:val="00CC0F02"/>
    <w:rsid w:val="00CC4A9E"/>
    <w:rsid w:val="00CD5025"/>
    <w:rsid w:val="00CF0B22"/>
    <w:rsid w:val="00CF45EF"/>
    <w:rsid w:val="00D13663"/>
    <w:rsid w:val="00D15EE3"/>
    <w:rsid w:val="00D176CF"/>
    <w:rsid w:val="00D21955"/>
    <w:rsid w:val="00D3306C"/>
    <w:rsid w:val="00D40C06"/>
    <w:rsid w:val="00D42448"/>
    <w:rsid w:val="00D871B3"/>
    <w:rsid w:val="00D877F0"/>
    <w:rsid w:val="00D93990"/>
    <w:rsid w:val="00DB7CB3"/>
    <w:rsid w:val="00DC23D9"/>
    <w:rsid w:val="00DC6164"/>
    <w:rsid w:val="00DF2B3D"/>
    <w:rsid w:val="00DF6E50"/>
    <w:rsid w:val="00E135CF"/>
    <w:rsid w:val="00E41568"/>
    <w:rsid w:val="00E53BE7"/>
    <w:rsid w:val="00E61BE4"/>
    <w:rsid w:val="00E71601"/>
    <w:rsid w:val="00E925DC"/>
    <w:rsid w:val="00EA2721"/>
    <w:rsid w:val="00EE46B2"/>
    <w:rsid w:val="00EF7F68"/>
    <w:rsid w:val="00F0256A"/>
    <w:rsid w:val="00F0402C"/>
    <w:rsid w:val="00F114BB"/>
    <w:rsid w:val="00F17EB6"/>
    <w:rsid w:val="00F379F2"/>
    <w:rsid w:val="00F77452"/>
    <w:rsid w:val="00F77850"/>
    <w:rsid w:val="00F878BA"/>
    <w:rsid w:val="00FA07ED"/>
    <w:rsid w:val="00FB1DCC"/>
    <w:rsid w:val="00FC565F"/>
    <w:rsid w:val="00FC7468"/>
    <w:rsid w:val="00FD54FC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F0B22"/>
    <w:rPr>
      <w:rFonts w:ascii="Tahoma" w:hAnsi="Tahoma" w:cs="Tahoma"/>
      <w:sz w:val="16"/>
      <w:szCs w:val="16"/>
    </w:rPr>
  </w:style>
  <w:style w:type="character" w:customStyle="1" w:styleId="shorttext">
    <w:name w:val="short_text"/>
    <w:uiPriority w:val="99"/>
    <w:rsid w:val="003C2B0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F0B22"/>
    <w:rPr>
      <w:rFonts w:ascii="Tahoma" w:hAnsi="Tahoma" w:cs="Tahoma"/>
      <w:sz w:val="16"/>
      <w:szCs w:val="16"/>
    </w:rPr>
  </w:style>
  <w:style w:type="character" w:customStyle="1" w:styleId="shorttext">
    <w:name w:val="short_text"/>
    <w:uiPriority w:val="99"/>
    <w:rsid w:val="003C2B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Administrator</cp:lastModifiedBy>
  <cp:revision>2</cp:revision>
  <dcterms:created xsi:type="dcterms:W3CDTF">2021-06-01T08:11:00Z</dcterms:created>
  <dcterms:modified xsi:type="dcterms:W3CDTF">2021-06-01T08:11:00Z</dcterms:modified>
</cp:coreProperties>
</file>