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343C5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09906E" wp14:editId="21F6BF5A">
                  <wp:extent cx="724995" cy="828000"/>
                  <wp:effectExtent l="0" t="0" r="0" b="0"/>
                  <wp:docPr id="3" name="Obraz 3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99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34060" w:rsidRDefault="00934060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A766B" w:rsidRPr="0059216B" w:rsidRDefault="00782789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06329F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02DA38" wp14:editId="657A4DB7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E581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KLINIC</w:t>
            </w:r>
            <w:r w:rsidR="00FC1D45"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NY ZARYS CHORÓB</w:t>
            </w:r>
          </w:p>
        </w:tc>
      </w:tr>
      <w:tr w:rsidR="00EA2721" w:rsidRPr="001340C1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E5813" w:rsidRDefault="009E5813" w:rsidP="00D0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E5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BASICS OF </w:t>
            </w:r>
            <w:r w:rsidR="00A31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</w:t>
            </w:r>
            <w:r w:rsidRPr="009E5813">
              <w:rPr>
                <w:rFonts w:ascii="Times New Roman" w:hAnsi="Times New Roman" w:cs="Times New Roman"/>
                <w:b/>
                <w:sz w:val="24"/>
                <w:szCs w:val="24"/>
              </w:rPr>
              <w:t>DISEASES</w:t>
            </w:r>
          </w:p>
        </w:tc>
      </w:tr>
    </w:tbl>
    <w:p w:rsidR="00177487" w:rsidRPr="001340C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232E3F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32E3F" w:rsidRPr="001671B0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232E3F" w:rsidRPr="004F47B4" w:rsidRDefault="00782789" w:rsidP="00C37E9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232E3F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232E3F" w:rsidRDefault="00934060" w:rsidP="00C37E9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Usług Dietetycznych</w:t>
            </w:r>
          </w:p>
        </w:tc>
      </w:tr>
      <w:tr w:rsidR="00232E3F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32E3F" w:rsidRDefault="00232E3F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232E3F" w:rsidRDefault="00232E3F" w:rsidP="00232E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33A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D0682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C293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C293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1647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9792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9E581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33A2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33A2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60F5B">
        <w:tc>
          <w:tcPr>
            <w:tcW w:w="10061" w:type="dxa"/>
            <w:vAlign w:val="center"/>
          </w:tcPr>
          <w:p w:rsidR="004F47B4" w:rsidRPr="00B73E75" w:rsidRDefault="00232E3F" w:rsidP="0001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BDF"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="00C06BDF" w:rsidRPr="00C06BDF">
              <w:rPr>
                <w:rFonts w:ascii="Times New Roman" w:hAnsi="Times New Roman" w:cs="Times New Roman"/>
                <w:sz w:val="20"/>
                <w:szCs w:val="20"/>
              </w:rPr>
              <w:t xml:space="preserve">podstawową </w:t>
            </w:r>
            <w:r w:rsidRPr="00C06BDF">
              <w:rPr>
                <w:rFonts w:ascii="Times New Roman" w:hAnsi="Times New Roman" w:cs="Times New Roman"/>
                <w:sz w:val="20"/>
                <w:szCs w:val="20"/>
              </w:rPr>
              <w:t xml:space="preserve">wiedzę z zakresu </w:t>
            </w:r>
            <w:r w:rsidR="00016474">
              <w:rPr>
                <w:rFonts w:ascii="Times New Roman" w:hAnsi="Times New Roman" w:cs="Times New Roman"/>
                <w:sz w:val="20"/>
                <w:szCs w:val="20"/>
              </w:rPr>
              <w:t xml:space="preserve">biochemii, anatomii i fizjologii człowieka.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60F5B">
        <w:tc>
          <w:tcPr>
            <w:tcW w:w="10061" w:type="dxa"/>
            <w:vAlign w:val="center"/>
          </w:tcPr>
          <w:p w:rsidR="004F47B4" w:rsidRPr="00FE11EE" w:rsidRDefault="00016474" w:rsidP="00016474">
            <w:pPr>
              <w:rPr>
                <w:rFonts w:ascii="Times New Roman" w:eastAsia="FreeSerif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Celem przedmiotu jest przybliżenie studentom zagadnień związanych z klinicznym obrazem chorób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dietozależnych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w tym z ich patofizjologią, diagnostyką, objawami klinicznymi i leczeniem. Dodatkowo przybliżenie zagadnień dotyczących wywiadu lekarskiego, techniki badania lekarskiego pacjenta, interpretacji badań laboratoryjnych i  innych badań diagnostycznych oraz diagnostyki różnicowej chorób.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1C09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1340C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D922E4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1340C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16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922E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0300A" w:rsidRPr="00B73E75" w:rsidTr="001340C1">
        <w:tc>
          <w:tcPr>
            <w:tcW w:w="959" w:type="dxa"/>
            <w:vAlign w:val="center"/>
          </w:tcPr>
          <w:p w:rsidR="00A0300A" w:rsidRPr="0082186E" w:rsidRDefault="00A0300A" w:rsidP="0037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86E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0300A" w:rsidRPr="0082186E" w:rsidRDefault="00A0300A" w:rsidP="008C5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86E">
              <w:rPr>
                <w:rFonts w:ascii="Times New Roman" w:hAnsi="Times New Roman" w:cs="Times New Roman"/>
                <w:sz w:val="20"/>
                <w:szCs w:val="20"/>
              </w:rPr>
              <w:t xml:space="preserve">Zna i rozumie wybrane zagadnienia z anatomii i fizjologii człowieka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funkcjonowania organizmu człowieka w środowisku przyrodniczym.</w:t>
            </w:r>
          </w:p>
        </w:tc>
        <w:tc>
          <w:tcPr>
            <w:tcW w:w="2015" w:type="dxa"/>
            <w:vAlign w:val="center"/>
          </w:tcPr>
          <w:p w:rsidR="00A0300A" w:rsidRPr="00EA1897" w:rsidRDefault="00A0300A" w:rsidP="0084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97">
              <w:rPr>
                <w:rFonts w:ascii="Times New Roman" w:hAnsi="Times New Roman" w:cs="Times New Roman"/>
                <w:sz w:val="20"/>
                <w:szCs w:val="20"/>
              </w:rPr>
              <w:t xml:space="preserve">NK_W01, NK_W02, </w:t>
            </w:r>
          </w:p>
        </w:tc>
      </w:tr>
      <w:tr w:rsidR="00A0300A" w:rsidRPr="00B73E75" w:rsidTr="001340C1">
        <w:tc>
          <w:tcPr>
            <w:tcW w:w="959" w:type="dxa"/>
            <w:vAlign w:val="center"/>
          </w:tcPr>
          <w:p w:rsidR="00A0300A" w:rsidRPr="0082186E" w:rsidRDefault="00A0300A" w:rsidP="0037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0300A" w:rsidRPr="0082186E" w:rsidRDefault="00A0300A" w:rsidP="0037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 podstawowe choroby narządów wewnętrznych, wyjaśnia etiologię, patofizjologię, opisuje objawy i przyczyny oraz diagnostykę i zasady postępowania leczniczego w najczęstszych chorobach żywieniowo – zależnych.</w:t>
            </w:r>
          </w:p>
        </w:tc>
        <w:tc>
          <w:tcPr>
            <w:tcW w:w="2015" w:type="dxa"/>
            <w:vAlign w:val="center"/>
          </w:tcPr>
          <w:p w:rsidR="00A0300A" w:rsidRPr="00EA1897" w:rsidRDefault="00A0300A" w:rsidP="0084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97">
              <w:rPr>
                <w:rFonts w:ascii="Times New Roman" w:hAnsi="Times New Roman" w:cs="Times New Roman"/>
                <w:sz w:val="20"/>
                <w:szCs w:val="20"/>
              </w:rPr>
              <w:t xml:space="preserve">NK_W01, NK_W02, </w:t>
            </w:r>
          </w:p>
        </w:tc>
      </w:tr>
      <w:tr w:rsidR="00A0300A" w:rsidRPr="00B73E75" w:rsidTr="001340C1">
        <w:tc>
          <w:tcPr>
            <w:tcW w:w="959" w:type="dxa"/>
            <w:vAlign w:val="center"/>
          </w:tcPr>
          <w:p w:rsidR="00A0300A" w:rsidRDefault="00A0300A" w:rsidP="0037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0300A" w:rsidRDefault="00A0300A" w:rsidP="0037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zastosować wiedzę z zakresu schorzeń i ich konsekwencji w połączeniu z wiedzą z zakresu żywienia człowieka dla zaproponowania właściwego postępowania dietetycznego.</w:t>
            </w:r>
          </w:p>
        </w:tc>
        <w:tc>
          <w:tcPr>
            <w:tcW w:w="2015" w:type="dxa"/>
            <w:vAlign w:val="center"/>
          </w:tcPr>
          <w:p w:rsidR="00A0300A" w:rsidRPr="00EA1897" w:rsidRDefault="00A0300A" w:rsidP="0084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97">
              <w:rPr>
                <w:rFonts w:ascii="Times New Roman" w:hAnsi="Times New Roman" w:cs="Times New Roman"/>
                <w:sz w:val="20"/>
                <w:szCs w:val="20"/>
              </w:rPr>
              <w:t>NK_U02, NK_U03, NK_K01, NK_K02</w:t>
            </w:r>
          </w:p>
        </w:tc>
      </w:tr>
      <w:tr w:rsidR="00A0300A" w:rsidRPr="00B73E75" w:rsidTr="001340C1">
        <w:tc>
          <w:tcPr>
            <w:tcW w:w="959" w:type="dxa"/>
            <w:vAlign w:val="center"/>
          </w:tcPr>
          <w:p w:rsidR="00A0300A" w:rsidRDefault="00A0300A" w:rsidP="0037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A0300A" w:rsidRDefault="00A0300A" w:rsidP="0037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wskazać na właściwe badanie niezbędne do rozpoznania choroby oraz potrafi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wykorzystać podstawowe wyniki badań laboratoryjnych w planowaniu właściwej interwencji dietetycznej.</w:t>
            </w:r>
          </w:p>
        </w:tc>
        <w:tc>
          <w:tcPr>
            <w:tcW w:w="2015" w:type="dxa"/>
            <w:vAlign w:val="center"/>
          </w:tcPr>
          <w:p w:rsidR="00A0300A" w:rsidRPr="00EA1897" w:rsidRDefault="00A0300A" w:rsidP="0084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NK_U02, NK_U03, </w:t>
            </w:r>
            <w:r w:rsidRPr="00EA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NK_K01, NK_K02</w:t>
            </w:r>
          </w:p>
        </w:tc>
      </w:tr>
      <w:tr w:rsidR="00A0300A" w:rsidRPr="00B73E75" w:rsidTr="001340C1">
        <w:tc>
          <w:tcPr>
            <w:tcW w:w="959" w:type="dxa"/>
            <w:vAlign w:val="center"/>
          </w:tcPr>
          <w:p w:rsidR="00A0300A" w:rsidRPr="00B73E75" w:rsidRDefault="00A0300A" w:rsidP="0037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EKP_05</w:t>
            </w:r>
          </w:p>
        </w:tc>
        <w:tc>
          <w:tcPr>
            <w:tcW w:w="7087" w:type="dxa"/>
            <w:vAlign w:val="center"/>
          </w:tcPr>
          <w:p w:rsidR="00A0300A" w:rsidRPr="0000400F" w:rsidRDefault="00A0300A" w:rsidP="0037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pojęcia z zakresu medycyny klinicznej i obrazu klinicznego chorób oraz potrafi współpracować ze specjalistami zawodów medycznych.</w:t>
            </w:r>
          </w:p>
        </w:tc>
        <w:tc>
          <w:tcPr>
            <w:tcW w:w="2015" w:type="dxa"/>
            <w:vAlign w:val="center"/>
          </w:tcPr>
          <w:p w:rsidR="00A0300A" w:rsidRPr="00EA1897" w:rsidRDefault="00A0300A" w:rsidP="0084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897">
              <w:rPr>
                <w:rFonts w:ascii="Times New Roman" w:hAnsi="Times New Roman" w:cs="Times New Roman"/>
                <w:sz w:val="20"/>
                <w:szCs w:val="20"/>
              </w:rPr>
              <w:t>NK_W01, NK_W02, NK_U02, NK_U09, NK_K01, NK_K02</w:t>
            </w:r>
          </w:p>
        </w:tc>
      </w:tr>
    </w:tbl>
    <w:p w:rsidR="00311C4F" w:rsidRDefault="00311C4F" w:rsidP="00EA2AE6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iCs/>
          <w:sz w:val="20"/>
          <w:szCs w:val="20"/>
        </w:rPr>
      </w:pPr>
    </w:p>
    <w:p w:rsidR="009F7358" w:rsidRPr="0035480E" w:rsidRDefault="009F7358" w:rsidP="00354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F00C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F00C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C7" w:rsidRPr="00B73E75" w:rsidTr="004F00C7">
        <w:tc>
          <w:tcPr>
            <w:tcW w:w="5778" w:type="dxa"/>
          </w:tcPr>
          <w:p w:rsidR="004F00C7" w:rsidRPr="00CD5981" w:rsidRDefault="004F00C7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Elementy badania lekarskiego</w:t>
            </w:r>
          </w:p>
        </w:tc>
        <w:tc>
          <w:tcPr>
            <w:tcW w:w="567" w:type="dxa"/>
            <w:vAlign w:val="center"/>
          </w:tcPr>
          <w:p w:rsidR="004F00C7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Pr="00CD5981" w:rsidRDefault="004F00C7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Diagnostyka różnicowa objawów klinicznych</w:t>
            </w:r>
          </w:p>
        </w:tc>
        <w:tc>
          <w:tcPr>
            <w:tcW w:w="567" w:type="dxa"/>
            <w:vAlign w:val="center"/>
          </w:tcPr>
          <w:p w:rsidR="004F00C7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EKP_04, EKP_05</w:t>
            </w:r>
          </w:p>
        </w:tc>
      </w:tr>
      <w:tr w:rsidR="002B48BF" w:rsidRPr="00B73E75" w:rsidTr="004F00C7">
        <w:tc>
          <w:tcPr>
            <w:tcW w:w="5778" w:type="dxa"/>
          </w:tcPr>
          <w:p w:rsidR="002B48BF" w:rsidRDefault="002B48BF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Układ immunologiczny</w:t>
            </w:r>
            <w:r w:rsidR="006F6E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budowa, funkcje i patofizjologia</w:t>
            </w:r>
          </w:p>
        </w:tc>
        <w:tc>
          <w:tcPr>
            <w:tcW w:w="567" w:type="dxa"/>
            <w:vAlign w:val="center"/>
          </w:tcPr>
          <w:p w:rsidR="002B48BF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B48BF" w:rsidRPr="00F0449B" w:rsidRDefault="002B48BF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B48BF" w:rsidRDefault="002B48BF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B48BF" w:rsidRPr="00F0449B" w:rsidRDefault="002B48BF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B48BF" w:rsidRPr="001673AB" w:rsidRDefault="008C5E11" w:rsidP="008C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Default="004F00C7" w:rsidP="00A312F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Choroby układu krążenia (miażdżyca, nadciśnienie tętnicze, 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udary, </w:t>
            </w:r>
            <w:r w:rsidR="006F6E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choroba niedokrwienna i 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>z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wał mięśnia sercowego,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cukrzyca) 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8218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etiologia, 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patogeneza, przebieg, objawy,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diagnostyka, 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różnicowanie,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leczenie</w:t>
            </w:r>
            <w:r w:rsidR="002B48BF">
              <w:rPr>
                <w:rFonts w:ascii="Times New Roman" w:hAnsi="Times New Roman"/>
                <w:sz w:val="20"/>
                <w:szCs w:val="20"/>
                <w:lang w:eastAsia="en-US"/>
              </w:rPr>
              <w:t>, powikłania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4F00C7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EKP_02, EKP_03, EKP_04,</w:t>
            </w:r>
            <w:r w:rsidR="001673AB" w:rsidRPr="001673AB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Default="002B48BF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Choroby układu  pokarmowego (GERD, choroba wrzodowa, zespoły złego wchłaniania, choroby zapalne jelit - swoiste i nieswoiste, nowotwory przewodu pokarmowego) – </w:t>
            </w:r>
            <w:r w:rsidR="008218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etiologia,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patogeneza, przebieg, objawy, diagnostyka, różnicowanie, leczenie, powikłania</w:t>
            </w:r>
          </w:p>
        </w:tc>
        <w:tc>
          <w:tcPr>
            <w:tcW w:w="567" w:type="dxa"/>
            <w:vAlign w:val="center"/>
          </w:tcPr>
          <w:p w:rsidR="004F00C7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EKP_02, EKP_03, EKP_04,</w:t>
            </w:r>
            <w:r w:rsidR="001673AB" w:rsidRPr="001673AB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Default="002B48BF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Choroby układu moczowego (PCHN, kamica nerkowa, zespół nerczycowy, mocznica, 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dna moczanowa) – </w:t>
            </w:r>
            <w:r w:rsidR="008218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etiologia, 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>patogeneza, przebieg, objawy, diagnostyka, różnicowanie, leczenie, powikłania</w:t>
            </w:r>
          </w:p>
        </w:tc>
        <w:tc>
          <w:tcPr>
            <w:tcW w:w="567" w:type="dxa"/>
            <w:vAlign w:val="center"/>
          </w:tcPr>
          <w:p w:rsidR="004F00C7" w:rsidRPr="006F6EE8" w:rsidRDefault="00B33A23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EKP_02, EKP_03, EKP_04,</w:t>
            </w:r>
            <w:r w:rsidR="001673AB" w:rsidRPr="001673AB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Default="002B48BF" w:rsidP="00A312F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Choroby tarczy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cy (nadczynność, niedoczynność) – </w:t>
            </w:r>
            <w:r w:rsidR="008218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etiologia, 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>patogeneza, przebieg, objawy, diagnostyka, różnicowanie, leczenie, powikłania</w:t>
            </w:r>
          </w:p>
        </w:tc>
        <w:tc>
          <w:tcPr>
            <w:tcW w:w="567" w:type="dxa"/>
            <w:vAlign w:val="center"/>
          </w:tcPr>
          <w:p w:rsidR="004F00C7" w:rsidRPr="006F6EE8" w:rsidRDefault="00A312FF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EKP_02, EKP_03, EKP_04,</w:t>
            </w:r>
            <w:r w:rsidR="001673AB" w:rsidRPr="001673AB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4F00C7" w:rsidRPr="00B73E75" w:rsidTr="004F00C7">
        <w:tc>
          <w:tcPr>
            <w:tcW w:w="5778" w:type="dxa"/>
          </w:tcPr>
          <w:p w:rsidR="004F00C7" w:rsidRDefault="004F00C7" w:rsidP="004F00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Niedokrwistości – typy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</w:t>
            </w:r>
            <w:r w:rsidR="008218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etiologia, </w:t>
            </w:r>
            <w:r w:rsidR="00A312FF">
              <w:rPr>
                <w:rFonts w:ascii="Times New Roman" w:hAnsi="Times New Roman"/>
                <w:sz w:val="20"/>
                <w:szCs w:val="20"/>
                <w:lang w:eastAsia="en-US"/>
              </w:rPr>
              <w:t>patogeneza, przebieg, objawy, diagnostyka, różnicowanie, leczenie, powikłania</w:t>
            </w:r>
          </w:p>
        </w:tc>
        <w:tc>
          <w:tcPr>
            <w:tcW w:w="567" w:type="dxa"/>
            <w:vAlign w:val="center"/>
          </w:tcPr>
          <w:p w:rsidR="004F00C7" w:rsidRPr="006F6EE8" w:rsidRDefault="00A312FF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0C7" w:rsidRPr="001673AB" w:rsidRDefault="008C5E11" w:rsidP="004F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B">
              <w:rPr>
                <w:rFonts w:ascii="Times New Roman" w:hAnsi="Times New Roman" w:cs="Times New Roman"/>
                <w:sz w:val="20"/>
                <w:szCs w:val="20"/>
              </w:rPr>
              <w:t>EKP_01, EKP_02, EKP_03, EKP_04,</w:t>
            </w:r>
            <w:r w:rsidR="001673AB" w:rsidRPr="001673AB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4F00C7" w:rsidRPr="00B73E75" w:rsidTr="004F00C7">
        <w:tc>
          <w:tcPr>
            <w:tcW w:w="5778" w:type="dxa"/>
            <w:shd w:val="clear" w:color="auto" w:fill="D9D9D9" w:themeFill="background1" w:themeFillShade="D9"/>
          </w:tcPr>
          <w:p w:rsidR="004F00C7" w:rsidRPr="00F114BB" w:rsidRDefault="004F00C7" w:rsidP="004F00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F00C7" w:rsidRPr="00486D7D" w:rsidRDefault="00B33A23" w:rsidP="004F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0C7" w:rsidRPr="00F0449B" w:rsidRDefault="004F00C7" w:rsidP="004F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0C7" w:rsidRPr="0000400F" w:rsidRDefault="004F00C7" w:rsidP="004F00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340C1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922E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340C1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73E64" w:rsidRPr="00B73E75" w:rsidTr="001340C1">
        <w:tc>
          <w:tcPr>
            <w:tcW w:w="893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4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73E64" w:rsidRPr="00B73E75" w:rsidRDefault="00973E6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E64" w:rsidRPr="00B73E75" w:rsidTr="001340C1">
        <w:tc>
          <w:tcPr>
            <w:tcW w:w="893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4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73E64" w:rsidRPr="00B73E75" w:rsidRDefault="00973E6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E64" w:rsidRPr="00B73E75" w:rsidTr="001340C1">
        <w:tc>
          <w:tcPr>
            <w:tcW w:w="893" w:type="dxa"/>
            <w:vAlign w:val="center"/>
          </w:tcPr>
          <w:p w:rsidR="00973E64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4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73E64" w:rsidRPr="00B73E75" w:rsidRDefault="00973E6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E64" w:rsidRPr="00B73E75" w:rsidTr="001340C1">
        <w:tc>
          <w:tcPr>
            <w:tcW w:w="893" w:type="dxa"/>
            <w:vAlign w:val="center"/>
          </w:tcPr>
          <w:p w:rsidR="00973E64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4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73E64" w:rsidRPr="00B73E75" w:rsidRDefault="00973E6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E64" w:rsidRPr="00B73E75" w:rsidTr="001340C1">
        <w:tc>
          <w:tcPr>
            <w:tcW w:w="893" w:type="dxa"/>
            <w:vAlign w:val="center"/>
          </w:tcPr>
          <w:p w:rsidR="00973E64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973E64" w:rsidRPr="00B73E75" w:rsidRDefault="001340C1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4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3E64" w:rsidRPr="00DC65FB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73E64" w:rsidRPr="00B73E75" w:rsidRDefault="00973E64" w:rsidP="0016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73E64" w:rsidRPr="00B73E75" w:rsidRDefault="00973E6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0C1" w:rsidRDefault="001340C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E41568" w:rsidRPr="008D62DB" w:rsidTr="00FC1D45">
        <w:tc>
          <w:tcPr>
            <w:tcW w:w="991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C1D45">
        <w:tc>
          <w:tcPr>
            <w:tcW w:w="9911" w:type="dxa"/>
            <w:vAlign w:val="center"/>
          </w:tcPr>
          <w:p w:rsidR="00486D7D" w:rsidRDefault="003642E0" w:rsidP="00486D7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Zaliczenie treści programowych przedmiotu w postaci kontrolnej pracy pisemnej z elementami testu. Kryterium zaliczające: </w:t>
            </w:r>
            <w:r w:rsidR="00486D7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co najmniej 60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% punktów możliwych do zdobycia, </w:t>
            </w:r>
            <w:r w:rsidR="00486D7D" w:rsidRPr="009C496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obecność na wykładach, aktywny udział na wykł</w:t>
            </w:r>
            <w:r w:rsidR="00486D7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adach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W</w:t>
            </w:r>
            <w:r w:rsidR="00486D7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486D7D" w:rsidRPr="009C496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przypadku egzaminu poprawkowego - możliwość przeprowadzenia egzaminu w postaci ustnej</w:t>
            </w:r>
            <w:r w:rsidR="00486D7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97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7513"/>
            </w:tblGrid>
            <w:tr w:rsidR="00A0300A" w:rsidRPr="00A0300A" w:rsidTr="00C61FFF">
              <w:trPr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Ocena: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Kryteria oceny: </w:t>
                  </w:r>
                </w:p>
              </w:tc>
            </w:tr>
            <w:tr w:rsidR="00A0300A" w:rsidRPr="00A0300A" w:rsidTr="00C61FFF">
              <w:trPr>
                <w:trHeight w:val="20"/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Bardzo dobra       (5,0)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Uzyskanie 91-100% maksymalnej liczby punktów z zaliczenia końcowego</w:t>
                  </w:r>
                </w:p>
              </w:tc>
            </w:tr>
            <w:tr w:rsidR="00A0300A" w:rsidRPr="00A0300A" w:rsidTr="00C61FFF">
              <w:trPr>
                <w:trHeight w:val="20"/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Dobra plus           (4,5)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Uzyskanie 81-90% maksymalnej liczby punktów z zaliczenia końcowego</w:t>
                  </w:r>
                </w:p>
              </w:tc>
            </w:tr>
            <w:tr w:rsidR="00A0300A" w:rsidRPr="00A0300A" w:rsidTr="00C61FFF">
              <w:trPr>
                <w:trHeight w:val="20"/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Dobra                  (4,0)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Uzyskanie 71-80% maksymalnej liczby punktów z zaliczenia końcowego</w:t>
                  </w:r>
                </w:p>
              </w:tc>
            </w:tr>
            <w:tr w:rsidR="00A0300A" w:rsidRPr="00A0300A" w:rsidTr="00C61FFF">
              <w:trPr>
                <w:trHeight w:val="20"/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Dostateczna plus (3,5)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Uzyskanie 61-70% maksymalnej liczby punktów z zaliczenia końcowego</w:t>
                  </w:r>
                </w:p>
              </w:tc>
            </w:tr>
            <w:tr w:rsidR="00A0300A" w:rsidRPr="00A0300A" w:rsidTr="00C61FFF">
              <w:trPr>
                <w:trHeight w:val="20"/>
                <w:tblCellSpacing w:w="0" w:type="dxa"/>
              </w:trPr>
              <w:tc>
                <w:tcPr>
                  <w:tcW w:w="2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Dostateczna        (3,0)</w:t>
                  </w:r>
                </w:p>
              </w:tc>
              <w:tc>
                <w:tcPr>
                  <w:tcW w:w="7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86D7D" w:rsidRPr="00A0300A" w:rsidRDefault="00486D7D" w:rsidP="00C61F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30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Uzyskanie 60-65% maksymalnej liczby punktów z zaliczenia końcowego</w:t>
                  </w:r>
                </w:p>
              </w:tc>
            </w:tr>
          </w:tbl>
          <w:p w:rsidR="00486D7D" w:rsidRPr="001340C1" w:rsidRDefault="00486D7D" w:rsidP="00160F5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F2B" w:rsidRDefault="005E5F2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F2B" w:rsidRDefault="005E5F2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FC1D45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FC1D45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FC1D45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A7075E" w:rsidTr="00FC1D45">
        <w:tc>
          <w:tcPr>
            <w:tcW w:w="6062" w:type="dxa"/>
          </w:tcPr>
          <w:p w:rsidR="00A7075E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A7075E" w:rsidRPr="00387958" w:rsidRDefault="00B33A2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A7075E" w:rsidRPr="00387958" w:rsidRDefault="00B33A2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D0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364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A7075E" w:rsidRPr="00387958" w:rsidRDefault="00FC1D45" w:rsidP="00B3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D0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Pr="00B73E75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D0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Pr="00B73E75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A7075E" w:rsidRPr="00387958" w:rsidRDefault="003642E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06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RPr="00F379F2" w:rsidTr="00FC1D45">
        <w:tc>
          <w:tcPr>
            <w:tcW w:w="6062" w:type="dxa"/>
          </w:tcPr>
          <w:p w:rsidR="00A7075E" w:rsidRPr="00F379F2" w:rsidRDefault="00A7075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A7075E" w:rsidRPr="00387958" w:rsidRDefault="00387958" w:rsidP="00FC1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1D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7075E" w:rsidRPr="00387958" w:rsidRDefault="00A7075E" w:rsidP="00D06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7075E" w:rsidRPr="00387958" w:rsidRDefault="00A7075E" w:rsidP="0036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7075E" w:rsidRPr="00387958" w:rsidRDefault="00A7075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5E" w:rsidRPr="00F379F2" w:rsidTr="00FC1D45">
        <w:tc>
          <w:tcPr>
            <w:tcW w:w="6062" w:type="dxa"/>
          </w:tcPr>
          <w:p w:rsidR="00A7075E" w:rsidRPr="008D62DB" w:rsidRDefault="00A7075E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7075E" w:rsidRPr="00387958" w:rsidRDefault="00FC1D45" w:rsidP="0036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7075E" w:rsidTr="00FC1D45">
        <w:tc>
          <w:tcPr>
            <w:tcW w:w="6062" w:type="dxa"/>
          </w:tcPr>
          <w:p w:rsidR="00A7075E" w:rsidRPr="008D62DB" w:rsidRDefault="00A7075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A7075E" w:rsidRPr="00387958" w:rsidRDefault="003642E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7075E" w:rsidTr="00FC1D45">
        <w:tc>
          <w:tcPr>
            <w:tcW w:w="6062" w:type="dxa"/>
            <w:shd w:val="clear" w:color="auto" w:fill="D9D9D9" w:themeFill="background1" w:themeFillShade="D9"/>
          </w:tcPr>
          <w:p w:rsidR="00A7075E" w:rsidRPr="008D62DB" w:rsidRDefault="00A7075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7075E" w:rsidRPr="00B204A5" w:rsidRDefault="00A7075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7075E" w:rsidRPr="00B204A5" w:rsidRDefault="00A7075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7075E" w:rsidTr="00FC1D45">
        <w:tc>
          <w:tcPr>
            <w:tcW w:w="6062" w:type="dxa"/>
          </w:tcPr>
          <w:p w:rsidR="00A7075E" w:rsidRPr="00B73E75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7075E" w:rsidRPr="002C4B6C" w:rsidRDefault="00A7075E" w:rsidP="00364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7075E" w:rsidRPr="002C4B6C" w:rsidRDefault="00A707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5E" w:rsidTr="00FC1D45">
        <w:tc>
          <w:tcPr>
            <w:tcW w:w="6062" w:type="dxa"/>
          </w:tcPr>
          <w:p w:rsidR="00A7075E" w:rsidRPr="00B73E75" w:rsidRDefault="00A7075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7075E" w:rsidRPr="002C4B6C" w:rsidRDefault="003642E0" w:rsidP="00B3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:rsidR="00A7075E" w:rsidRPr="002C4B6C" w:rsidRDefault="003642E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1340C1" w:rsidRDefault="00B913D6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60F5B">
        <w:tc>
          <w:tcPr>
            <w:tcW w:w="10061" w:type="dxa"/>
            <w:vAlign w:val="center"/>
          </w:tcPr>
          <w:p w:rsidR="00712020" w:rsidRPr="00782789" w:rsidRDefault="00712020" w:rsidP="00712020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83474">
              <w:rPr>
                <w:b w:val="0"/>
                <w:iCs/>
                <w:sz w:val="20"/>
                <w:szCs w:val="20"/>
              </w:rPr>
              <w:t xml:space="preserve">Douglas G., Nicol F., Robertson C., </w:t>
            </w:r>
            <w:r w:rsidRPr="00783474">
              <w:rPr>
                <w:b w:val="0"/>
                <w:i/>
                <w:iCs/>
                <w:sz w:val="20"/>
                <w:szCs w:val="20"/>
              </w:rPr>
              <w:t xml:space="preserve">Badanie kliniczne </w:t>
            </w:r>
            <w:proofErr w:type="spellStart"/>
            <w:r w:rsidRPr="00783474">
              <w:rPr>
                <w:b w:val="0"/>
                <w:i/>
                <w:iCs/>
                <w:sz w:val="20"/>
                <w:szCs w:val="20"/>
              </w:rPr>
              <w:t>Macleod</w:t>
            </w:r>
            <w:proofErr w:type="spellEnd"/>
            <w:r w:rsidR="00FC1D45">
              <w:rPr>
                <w:b w:val="0"/>
                <w:iCs/>
                <w:sz w:val="20"/>
                <w:szCs w:val="20"/>
              </w:rPr>
              <w:t>,</w:t>
            </w:r>
            <w:r w:rsidRPr="00783474">
              <w:rPr>
                <w:b w:val="0"/>
                <w:iCs/>
                <w:sz w:val="20"/>
                <w:szCs w:val="20"/>
              </w:rPr>
              <w:t xml:space="preserve"> Wyd. </w:t>
            </w:r>
            <w:hyperlink r:id="rId10" w:tooltip="Edra Urban &amp; Partner" w:history="1">
              <w:proofErr w:type="spellStart"/>
              <w:r w:rsidRPr="00782789">
                <w:rPr>
                  <w:b w:val="0"/>
                  <w:bCs w:val="0"/>
                  <w:sz w:val="20"/>
                  <w:szCs w:val="20"/>
                  <w:lang w:val="en-US"/>
                </w:rPr>
                <w:t>Edra</w:t>
              </w:r>
              <w:proofErr w:type="spellEnd"/>
              <w:r w:rsidRPr="00782789">
                <w:rPr>
                  <w:b w:val="0"/>
                  <w:bCs w:val="0"/>
                  <w:sz w:val="20"/>
                  <w:szCs w:val="20"/>
                  <w:lang w:val="en-US"/>
                </w:rPr>
                <w:t xml:space="preserve"> Urban &amp; Partner</w:t>
              </w:r>
            </w:hyperlink>
            <w:r w:rsidRPr="00782789">
              <w:rPr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789">
              <w:rPr>
                <w:b w:val="0"/>
                <w:bCs w:val="0"/>
                <w:sz w:val="20"/>
                <w:szCs w:val="20"/>
                <w:lang w:val="en-US"/>
              </w:rPr>
              <w:t>Wrocław</w:t>
            </w:r>
            <w:proofErr w:type="spellEnd"/>
            <w:r w:rsidRPr="00782789">
              <w:rPr>
                <w:b w:val="0"/>
                <w:bCs w:val="0"/>
                <w:sz w:val="20"/>
                <w:szCs w:val="20"/>
                <w:lang w:val="en-US"/>
              </w:rPr>
              <w:t xml:space="preserve"> 2017</w:t>
            </w:r>
          </w:p>
          <w:p w:rsidR="00712020" w:rsidRPr="00FC1D45" w:rsidRDefault="00712020" w:rsidP="00712020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</w:pPr>
            <w:proofErr w:type="spellStart"/>
            <w:r w:rsidRP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>Japp</w:t>
            </w:r>
            <w:proofErr w:type="spellEnd"/>
            <w:r w:rsidRP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 xml:space="preserve"> A., Robertson C., Hennessey I., </w:t>
            </w:r>
            <w:r w:rsidRPr="00FC1D45">
              <w:rPr>
                <w:rFonts w:eastAsia="FreeSerif"/>
                <w:b w:val="0"/>
                <w:i/>
                <w:iCs/>
                <w:sz w:val="20"/>
                <w:szCs w:val="20"/>
                <w:lang w:val="en-GB"/>
              </w:rPr>
              <w:t>Macleod’s Clinical Diagnosis</w:t>
            </w:r>
            <w:r w:rsid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>,</w:t>
            </w:r>
            <w:r w:rsidRP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>Wyd</w:t>
            </w:r>
            <w:proofErr w:type="spellEnd"/>
            <w:r w:rsidRPr="00FC1D45">
              <w:rPr>
                <w:rFonts w:eastAsia="FreeSerif"/>
                <w:b w:val="0"/>
                <w:iCs/>
                <w:sz w:val="20"/>
                <w:szCs w:val="20"/>
                <w:lang w:val="en-GB"/>
              </w:rPr>
              <w:t>. Churchill Livingstone 2012</w:t>
            </w:r>
          </w:p>
          <w:p w:rsidR="00712020" w:rsidRDefault="00712020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C1D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Munro J., Edwards Ch. (red.), </w:t>
            </w:r>
            <w:proofErr w:type="spellStart"/>
            <w:r w:rsidRPr="00FC1D4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Badanie</w:t>
            </w:r>
            <w:proofErr w:type="spellEnd"/>
            <w:r w:rsidRPr="00FC1D4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1D4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kliniczne</w:t>
            </w:r>
            <w:proofErr w:type="spellEnd"/>
            <w:r w:rsidR="00FC1D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FC1D4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8278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Wyd</w:t>
            </w:r>
            <w:proofErr w:type="spellEnd"/>
            <w:r w:rsidRPr="0078278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71202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PZWL, Warszawa 1993</w:t>
            </w:r>
          </w:p>
          <w:p w:rsidR="002C4B6C" w:rsidRPr="00FC1D45" w:rsidRDefault="00084C89" w:rsidP="00160F5B">
            <w:pPr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Szczeklik E., Szczeklik A., 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Diagnostyka ogólna chorób wewnętrznych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="000F0696" w:rsidRPr="001340C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r w:rsidRPr="002E5B9E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PZWL, Warszawa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1979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60F5B">
        <w:tc>
          <w:tcPr>
            <w:tcW w:w="10061" w:type="dxa"/>
            <w:vAlign w:val="center"/>
          </w:tcPr>
          <w:p w:rsidR="00084C89" w:rsidRPr="00C815B7" w:rsidRDefault="00084C89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Cymers</w:t>
            </w:r>
            <w:proofErr w:type="spellEnd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</w:t>
            </w:r>
            <w:proofErr w:type="spellStart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Rutz-Danielczak</w:t>
            </w:r>
            <w:proofErr w:type="spellEnd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A., Pupek-Musialik D., </w:t>
            </w:r>
            <w:proofErr w:type="spellStart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Tykarski</w:t>
            </w:r>
            <w:proofErr w:type="spellEnd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A., </w:t>
            </w:r>
            <w:r w:rsidRPr="00C815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Kliniczny zarys chorób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</w:t>
            </w:r>
            <w:proofErr w:type="spellEnd"/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UM Poznań, Poznań 2013</w:t>
            </w:r>
          </w:p>
          <w:p w:rsidR="0082420D" w:rsidRDefault="0082420D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Gajewski P., Szczeklik A., </w:t>
            </w:r>
            <w:r w:rsidRPr="00C815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Interna Szczeklika 2019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Medycyna Praktyczna, Kraków 2019</w:t>
            </w:r>
          </w:p>
          <w:p w:rsidR="00F01EFF" w:rsidRDefault="00F01EFF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Herold G., </w:t>
            </w:r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Medycyna wewnętrzna – repetytorium dla studentów medycyny i lekarzy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2007</w:t>
            </w:r>
          </w:p>
          <w:p w:rsidR="00F01EFF" w:rsidRDefault="00F01EFF" w:rsidP="00F01EFF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Herold G., </w:t>
            </w:r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Medycyna wewnętrzna t. I </w:t>
            </w:r>
            <w:proofErr w:type="spellStart"/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 II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08</w:t>
            </w:r>
          </w:p>
          <w:p w:rsidR="00F01EFF" w:rsidRDefault="00F01EFF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815B7">
              <w:rPr>
                <w:rFonts w:ascii="Times New Roman" w:hAnsi="Times New Roman" w:cs="Times New Roman"/>
                <w:sz w:val="20"/>
                <w:szCs w:val="20"/>
              </w:rPr>
              <w:t xml:space="preserve">Kokot F., </w:t>
            </w:r>
            <w:r w:rsidRPr="00C815B7">
              <w:rPr>
                <w:rFonts w:ascii="Times New Roman" w:hAnsi="Times New Roman" w:cs="Times New Roman"/>
                <w:i/>
                <w:sz w:val="20"/>
                <w:szCs w:val="20"/>
              </w:rPr>
              <w:t>Diagnostyka różnicowa objawów chorobowych</w:t>
            </w:r>
            <w:r w:rsidR="00FC1D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1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2007</w:t>
            </w:r>
          </w:p>
          <w:p w:rsidR="0082420D" w:rsidRPr="00C815B7" w:rsidRDefault="0082420D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C815B7">
              <w:rPr>
                <w:rFonts w:ascii="Times New Roman" w:hAnsi="Times New Roman" w:cs="Times New Roman"/>
                <w:sz w:val="20"/>
                <w:szCs w:val="20"/>
              </w:rPr>
              <w:t>Maśliński</w:t>
            </w:r>
            <w:proofErr w:type="spellEnd"/>
            <w:r w:rsidRPr="00C815B7"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proofErr w:type="spellStart"/>
            <w:r w:rsidRPr="00C815B7">
              <w:rPr>
                <w:rFonts w:ascii="Times New Roman" w:hAnsi="Times New Roman" w:cs="Times New Roman"/>
                <w:sz w:val="20"/>
                <w:szCs w:val="20"/>
              </w:rPr>
              <w:t>Ryżewski</w:t>
            </w:r>
            <w:proofErr w:type="spellEnd"/>
            <w:r w:rsidRPr="00C815B7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815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Patofizjologia t. I </w:t>
            </w:r>
            <w:proofErr w:type="spellStart"/>
            <w:r w:rsidRPr="00C815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C815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 xml:space="preserve"> II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PZWL, Warszawa 2019</w:t>
            </w:r>
          </w:p>
          <w:p w:rsidR="00084C89" w:rsidRDefault="00C815B7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Orłowski W., </w:t>
            </w:r>
            <w:r w:rsidRPr="00C81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Zarys ogólnej diagnostyki lekarskiej. Podręcznik dla studentów medycyny</w:t>
            </w:r>
            <w:r w:rsidR="00FC1D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C81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1994</w:t>
            </w:r>
          </w:p>
          <w:p w:rsidR="001E6FC1" w:rsidRPr="001E6FC1" w:rsidRDefault="001E6FC1" w:rsidP="00160F5B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1E6F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Ostrowska L., </w:t>
            </w:r>
            <w:proofErr w:type="spellStart"/>
            <w:r w:rsidRPr="001E6FC1">
              <w:rPr>
                <w:rFonts w:ascii="Times New Roman" w:hAnsi="Times New Roman" w:cs="Times New Roman"/>
                <w:bCs/>
                <w:sz w:val="20"/>
                <w:szCs w:val="20"/>
              </w:rPr>
              <w:t>Orywal</w:t>
            </w:r>
            <w:proofErr w:type="spellEnd"/>
            <w:r w:rsidRPr="001E6F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K., Stefańska E. </w:t>
            </w:r>
            <w:r w:rsidRPr="001E6FC1">
              <w:rPr>
                <w:rStyle w:val="name"/>
                <w:rFonts w:ascii="Times New Roman" w:hAnsi="Times New Roman" w:cs="Times New Roman"/>
                <w:bCs/>
                <w:i/>
                <w:sz w:val="20"/>
                <w:szCs w:val="20"/>
              </w:rPr>
              <w:t>Diagnostyka laboratoryjna w dietetyce</w:t>
            </w:r>
            <w:r w:rsidR="00FC1D45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E6FC1">
              <w:rPr>
                <w:rStyle w:val="nam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6FC1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2018</w:t>
            </w:r>
          </w:p>
          <w:p w:rsidR="00C12F94" w:rsidRDefault="00C12F94" w:rsidP="00C12F9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Tatoń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Czech A., </w:t>
            </w:r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Diagnostyka internistyczna – Podręcznik dla studentów medycyny i lekarzy</w:t>
            </w:r>
            <w:r w:rsid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815B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  <w:p w:rsidR="002C4B6C" w:rsidRPr="00FC1D45" w:rsidRDefault="001E6FC1" w:rsidP="003B7C9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Wallach J</w:t>
            </w:r>
            <w:r w:rsidRPr="00FC1D4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., Interpretacja badań laboratoryjnych</w:t>
            </w:r>
            <w:r w:rsidR="000B19F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Medipage</w:t>
            </w:r>
            <w:proofErr w:type="spellEnd"/>
            <w:r w:rsidRPr="00FC1D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2011</w:t>
            </w:r>
          </w:p>
        </w:tc>
      </w:tr>
      <w:tr w:rsidR="0035545D" w:rsidRPr="000F0696" w:rsidTr="0035545D">
        <w:tc>
          <w:tcPr>
            <w:tcW w:w="10061" w:type="dxa"/>
          </w:tcPr>
          <w:p w:rsidR="0035545D" w:rsidRDefault="0035545D" w:rsidP="003454F4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W trakcie zajęć wykorzystywane jest oprogramowanie i sprzęt analityczny zakupiony </w:t>
            </w:r>
            <w:r w:rsidR="00433A8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ramach projektu </w:t>
            </w:r>
            <w:r w:rsidRPr="004165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„Wykształcenie ma znaczenie” realizowanego przez Uniwersytet Morski w Gdyni w ramach Programu Operacyjnego Wiedza Edukacja Rozwój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lata 2014-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 xml:space="preserve">2020, Oś III Szkolnictwo wyższe dla gospodarki i rozwoju, Działania 3.5 Kompleksowe programy szkół wyższych,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Zintegrowane Programy Uczelni w 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Ścieżki II w oparciu o umowę o </w:t>
            </w:r>
            <w:r w:rsidRPr="004165B1">
              <w:rPr>
                <w:rFonts w:ascii="Times New Roman" w:hAnsi="Times New Roman" w:cs="Times New Roman"/>
                <w:sz w:val="20"/>
                <w:szCs w:val="20"/>
              </w:rPr>
              <w:t>dofinansowanie projek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 nr POWR.03.05.00-00-ZR12/18.</w:t>
            </w:r>
          </w:p>
          <w:p w:rsidR="0035545D" w:rsidRPr="000F0696" w:rsidRDefault="0035545D" w:rsidP="0034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A1F647" wp14:editId="6271E9DE">
                  <wp:extent cx="5695950" cy="695325"/>
                  <wp:effectExtent l="0" t="0" r="0" b="9525"/>
                  <wp:docPr id="35887" name="Picture 8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7" name="Picture 8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0C1" w:rsidRPr="00B73E75" w:rsidRDefault="001340C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1340C1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A01C2" w:rsidP="00364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Mironiuk</w:t>
            </w:r>
            <w:proofErr w:type="spellEnd"/>
          </w:p>
        </w:tc>
        <w:tc>
          <w:tcPr>
            <w:tcW w:w="3999" w:type="dxa"/>
          </w:tcPr>
          <w:p w:rsidR="008D62DB" w:rsidRDefault="00FA01C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A0300A" w:rsidRDefault="00A0300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A0300A" w:rsidRDefault="00A0300A" w:rsidP="00FA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722D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headerReference w:type="default" r:id="rId12"/>
      <w:footerReference w:type="defaul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E5" w:rsidRDefault="00BB4CE5" w:rsidP="00016474">
      <w:pPr>
        <w:spacing w:after="0" w:line="240" w:lineRule="auto"/>
      </w:pPr>
      <w:r>
        <w:separator/>
      </w:r>
    </w:p>
  </w:endnote>
  <w:endnote w:type="continuationSeparator" w:id="0">
    <w:p w:rsidR="00BB4CE5" w:rsidRDefault="00BB4CE5" w:rsidP="0001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74" w:rsidRPr="00016474" w:rsidRDefault="00016474" w:rsidP="00016474">
    <w:pPr>
      <w:adjustRightInd w:val="0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„Wykształcenie ma znaczenie” jest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E5" w:rsidRDefault="00BB4CE5" w:rsidP="00016474">
      <w:pPr>
        <w:spacing w:after="0" w:line="240" w:lineRule="auto"/>
      </w:pPr>
      <w:r>
        <w:separator/>
      </w:r>
    </w:p>
  </w:footnote>
  <w:footnote w:type="continuationSeparator" w:id="0">
    <w:p w:rsidR="00BB4CE5" w:rsidRDefault="00BB4CE5" w:rsidP="0001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74" w:rsidRDefault="00016474">
    <w:pPr>
      <w:pStyle w:val="Nagwek"/>
    </w:pPr>
    <w:r w:rsidRPr="006E0F18">
      <w:rPr>
        <w:noProof/>
      </w:rPr>
      <w:drawing>
        <wp:inline distT="0" distB="0" distL="0" distR="0">
          <wp:extent cx="5734050" cy="714375"/>
          <wp:effectExtent l="0" t="0" r="0" b="952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8D0"/>
    <w:multiLevelType w:val="hybridMultilevel"/>
    <w:tmpl w:val="49A0D906"/>
    <w:lvl w:ilvl="0" w:tplc="4A3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0AC1"/>
    <w:rsid w:val="0000400F"/>
    <w:rsid w:val="00006009"/>
    <w:rsid w:val="00016474"/>
    <w:rsid w:val="00045F53"/>
    <w:rsid w:val="0006329F"/>
    <w:rsid w:val="00082D00"/>
    <w:rsid w:val="00084C89"/>
    <w:rsid w:val="000A4CC2"/>
    <w:rsid w:val="000B19F7"/>
    <w:rsid w:val="000B20E5"/>
    <w:rsid w:val="000F0696"/>
    <w:rsid w:val="00123616"/>
    <w:rsid w:val="001251EC"/>
    <w:rsid w:val="001340C1"/>
    <w:rsid w:val="00160F5B"/>
    <w:rsid w:val="001671B0"/>
    <w:rsid w:val="001673AB"/>
    <w:rsid w:val="00177487"/>
    <w:rsid w:val="001815ED"/>
    <w:rsid w:val="001A1E43"/>
    <w:rsid w:val="001C0952"/>
    <w:rsid w:val="001C15E6"/>
    <w:rsid w:val="001E5FE3"/>
    <w:rsid w:val="001E6FC1"/>
    <w:rsid w:val="001E7DB9"/>
    <w:rsid w:val="00231DE0"/>
    <w:rsid w:val="00232E3F"/>
    <w:rsid w:val="002343C5"/>
    <w:rsid w:val="00250A61"/>
    <w:rsid w:val="00264119"/>
    <w:rsid w:val="00267183"/>
    <w:rsid w:val="00271DAA"/>
    <w:rsid w:val="00296265"/>
    <w:rsid w:val="002B48BF"/>
    <w:rsid w:val="002C4B6C"/>
    <w:rsid w:val="002D26E6"/>
    <w:rsid w:val="002E5B9E"/>
    <w:rsid w:val="002E722C"/>
    <w:rsid w:val="002F33B0"/>
    <w:rsid w:val="003055C4"/>
    <w:rsid w:val="00311C4F"/>
    <w:rsid w:val="003138B6"/>
    <w:rsid w:val="00315479"/>
    <w:rsid w:val="0035480E"/>
    <w:rsid w:val="00354951"/>
    <w:rsid w:val="0035545D"/>
    <w:rsid w:val="003616FC"/>
    <w:rsid w:val="0036415C"/>
    <w:rsid w:val="003642E0"/>
    <w:rsid w:val="00367CCE"/>
    <w:rsid w:val="0037651C"/>
    <w:rsid w:val="00387958"/>
    <w:rsid w:val="003A6F9E"/>
    <w:rsid w:val="003B7C91"/>
    <w:rsid w:val="003D29D5"/>
    <w:rsid w:val="003D6D77"/>
    <w:rsid w:val="00404FAF"/>
    <w:rsid w:val="00412278"/>
    <w:rsid w:val="00433A81"/>
    <w:rsid w:val="004422E6"/>
    <w:rsid w:val="0046763D"/>
    <w:rsid w:val="00475AF0"/>
    <w:rsid w:val="00476965"/>
    <w:rsid w:val="004770A3"/>
    <w:rsid w:val="00477A2B"/>
    <w:rsid w:val="00482229"/>
    <w:rsid w:val="00486D7D"/>
    <w:rsid w:val="00494002"/>
    <w:rsid w:val="004976BF"/>
    <w:rsid w:val="004A4CEA"/>
    <w:rsid w:val="004B0641"/>
    <w:rsid w:val="004B1FB2"/>
    <w:rsid w:val="004F00C7"/>
    <w:rsid w:val="004F47B4"/>
    <w:rsid w:val="00525184"/>
    <w:rsid w:val="00550A4F"/>
    <w:rsid w:val="005749B0"/>
    <w:rsid w:val="0058657A"/>
    <w:rsid w:val="005A08AF"/>
    <w:rsid w:val="005A766B"/>
    <w:rsid w:val="005B53D1"/>
    <w:rsid w:val="005E3711"/>
    <w:rsid w:val="005E5F2B"/>
    <w:rsid w:val="00602719"/>
    <w:rsid w:val="00620D57"/>
    <w:rsid w:val="00624A5D"/>
    <w:rsid w:val="00640692"/>
    <w:rsid w:val="00643104"/>
    <w:rsid w:val="00651F07"/>
    <w:rsid w:val="00670D90"/>
    <w:rsid w:val="00686652"/>
    <w:rsid w:val="006A451A"/>
    <w:rsid w:val="006C49E5"/>
    <w:rsid w:val="006E369A"/>
    <w:rsid w:val="006F6C43"/>
    <w:rsid w:val="006F6EE8"/>
    <w:rsid w:val="00712020"/>
    <w:rsid w:val="0071661D"/>
    <w:rsid w:val="00722DD8"/>
    <w:rsid w:val="00725EA5"/>
    <w:rsid w:val="007329E5"/>
    <w:rsid w:val="00782789"/>
    <w:rsid w:val="00783474"/>
    <w:rsid w:val="0079419B"/>
    <w:rsid w:val="007A0D66"/>
    <w:rsid w:val="007A5B94"/>
    <w:rsid w:val="007A74A3"/>
    <w:rsid w:val="007B2F6A"/>
    <w:rsid w:val="007F2707"/>
    <w:rsid w:val="0082186E"/>
    <w:rsid w:val="00821EE0"/>
    <w:rsid w:val="0082420D"/>
    <w:rsid w:val="00831B96"/>
    <w:rsid w:val="00851B00"/>
    <w:rsid w:val="00857342"/>
    <w:rsid w:val="008C2933"/>
    <w:rsid w:val="008C5E11"/>
    <w:rsid w:val="008D62DB"/>
    <w:rsid w:val="00934060"/>
    <w:rsid w:val="00934797"/>
    <w:rsid w:val="0097058F"/>
    <w:rsid w:val="00973E64"/>
    <w:rsid w:val="00974DF5"/>
    <w:rsid w:val="009829EF"/>
    <w:rsid w:val="00997928"/>
    <w:rsid w:val="009A2CFC"/>
    <w:rsid w:val="009C4968"/>
    <w:rsid w:val="009E5813"/>
    <w:rsid w:val="009F7358"/>
    <w:rsid w:val="00A0300A"/>
    <w:rsid w:val="00A312FF"/>
    <w:rsid w:val="00A31A18"/>
    <w:rsid w:val="00A4759B"/>
    <w:rsid w:val="00A7075E"/>
    <w:rsid w:val="00A727FE"/>
    <w:rsid w:val="00A86D4E"/>
    <w:rsid w:val="00AB075F"/>
    <w:rsid w:val="00AC44E6"/>
    <w:rsid w:val="00AC54E4"/>
    <w:rsid w:val="00AC677B"/>
    <w:rsid w:val="00AE06AE"/>
    <w:rsid w:val="00B132EB"/>
    <w:rsid w:val="00B13AC3"/>
    <w:rsid w:val="00B1421B"/>
    <w:rsid w:val="00B204A5"/>
    <w:rsid w:val="00B3291D"/>
    <w:rsid w:val="00B33A23"/>
    <w:rsid w:val="00B34E10"/>
    <w:rsid w:val="00B55209"/>
    <w:rsid w:val="00B73E75"/>
    <w:rsid w:val="00B8606B"/>
    <w:rsid w:val="00B913D6"/>
    <w:rsid w:val="00B95CA8"/>
    <w:rsid w:val="00BB4CE5"/>
    <w:rsid w:val="00BE53F6"/>
    <w:rsid w:val="00C044C6"/>
    <w:rsid w:val="00C06BDF"/>
    <w:rsid w:val="00C11EFA"/>
    <w:rsid w:val="00C12F94"/>
    <w:rsid w:val="00C815B7"/>
    <w:rsid w:val="00C97E91"/>
    <w:rsid w:val="00CA27ED"/>
    <w:rsid w:val="00CC4A9E"/>
    <w:rsid w:val="00CF0B22"/>
    <w:rsid w:val="00CF45EF"/>
    <w:rsid w:val="00D06168"/>
    <w:rsid w:val="00D06820"/>
    <w:rsid w:val="00D06AFA"/>
    <w:rsid w:val="00D176CF"/>
    <w:rsid w:val="00D21955"/>
    <w:rsid w:val="00D871B3"/>
    <w:rsid w:val="00D90922"/>
    <w:rsid w:val="00D922E4"/>
    <w:rsid w:val="00DC1A41"/>
    <w:rsid w:val="00DC23D9"/>
    <w:rsid w:val="00DC65FB"/>
    <w:rsid w:val="00DF5185"/>
    <w:rsid w:val="00DF5373"/>
    <w:rsid w:val="00DF69BA"/>
    <w:rsid w:val="00E135CF"/>
    <w:rsid w:val="00E366AE"/>
    <w:rsid w:val="00E41568"/>
    <w:rsid w:val="00E61BE4"/>
    <w:rsid w:val="00E71601"/>
    <w:rsid w:val="00EA2721"/>
    <w:rsid w:val="00EA2AE6"/>
    <w:rsid w:val="00F01EFF"/>
    <w:rsid w:val="00F0402C"/>
    <w:rsid w:val="00F0449B"/>
    <w:rsid w:val="00F114BB"/>
    <w:rsid w:val="00F30387"/>
    <w:rsid w:val="00F379F2"/>
    <w:rsid w:val="00F523BD"/>
    <w:rsid w:val="00F77452"/>
    <w:rsid w:val="00FA01C2"/>
    <w:rsid w:val="00FA07ED"/>
    <w:rsid w:val="00FB1DCC"/>
    <w:rsid w:val="00FC1D45"/>
    <w:rsid w:val="00FD54FC"/>
    <w:rsid w:val="00FE0EA4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B58"/>
  <w15:docId w15:val="{EE04988C-3829-474D-8128-03453B0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3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B53D1"/>
    <w:rPr>
      <w:b/>
      <w:bCs/>
    </w:rPr>
  </w:style>
  <w:style w:type="paragraph" w:styleId="Akapitzlist">
    <w:name w:val="List Paragraph"/>
    <w:basedOn w:val="Normalny"/>
    <w:uiPriority w:val="34"/>
    <w:qFormat/>
    <w:rsid w:val="002C4B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1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74"/>
  </w:style>
  <w:style w:type="paragraph" w:styleId="Stopka">
    <w:name w:val="footer"/>
    <w:basedOn w:val="Normalny"/>
    <w:link w:val="StopkaZnak"/>
    <w:uiPriority w:val="99"/>
    <w:unhideWhenUsed/>
    <w:rsid w:val="0001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74"/>
  </w:style>
  <w:style w:type="character" w:styleId="Hipercze">
    <w:name w:val="Hyperlink"/>
    <w:basedOn w:val="Domylnaczcionkaakapitu"/>
    <w:uiPriority w:val="99"/>
    <w:semiHidden/>
    <w:unhideWhenUsed/>
    <w:rsid w:val="00084C8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834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alue">
    <w:name w:val="value"/>
    <w:basedOn w:val="Domylnaczcionkaakapitu"/>
    <w:rsid w:val="00783474"/>
  </w:style>
  <w:style w:type="character" w:customStyle="1" w:styleId="name">
    <w:name w:val="name"/>
    <w:rsid w:val="001E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zwl.pl/wydawca/Edra-Urban-Partner,w,8551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41CB-68D0-4EB4-8C3E-16E9D1DA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7</cp:revision>
  <dcterms:created xsi:type="dcterms:W3CDTF">2022-05-04T14:31:00Z</dcterms:created>
  <dcterms:modified xsi:type="dcterms:W3CDTF">2022-05-10T17:48:00Z</dcterms:modified>
</cp:coreProperties>
</file>