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A1037E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1037E" w:rsidRDefault="008A553B" w:rsidP="00A1037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53903624">
                  <wp:extent cx="571500" cy="71120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A1037E" w:rsidRDefault="00A1037E" w:rsidP="00A1037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A1037E" w:rsidRDefault="00D2011D" w:rsidP="00A1037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1037E" w:rsidRDefault="00A533F2" w:rsidP="00A1037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68284B" wp14:editId="3DDEA4EE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34FED" w:rsidP="0057291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PRZECHOWALNICTWO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34CED" w:rsidP="00C34CE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FOOD STORAGE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2011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729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7291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4E555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57291B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7291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729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5729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D3154D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01" w:type="dxa"/>
            <w:vAlign w:val="center"/>
          </w:tcPr>
          <w:p w:rsidR="006F6C43" w:rsidRPr="00367CCE" w:rsidRDefault="00D3154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078D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078D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3F7D83" w:rsidRDefault="00C34CED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 xml:space="preserve">Posiada wiedzę </w:t>
            </w:r>
            <w:r w:rsidR="0078682C" w:rsidRPr="003F7D83">
              <w:rPr>
                <w:rFonts w:ascii="Times New Roman" w:hAnsi="Times New Roman" w:cs="Times New Roman"/>
                <w:sz w:val="20"/>
                <w:szCs w:val="20"/>
              </w:rPr>
              <w:t>z zakresu towaroznawstwa żywności pochodzenia roślinnego i zwierzęcego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Posiada wiedzę z zakresu chemii, biochemii i mikrobiologii żywności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Posiada wiedzę z zakresu podstaw technologii żywności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Potrafi scharakteryzować właściwości fizyczne, chemiczne i odżywcze żywności pochodzenia roślinnego i zwierzęcego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Potrafi opisać wpływ zastosowanych procesów technologicznych na właściwości fizyczne, chemiczne i odżywcze żywności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Rozumie potrzebę ustawicznego uczenia się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CED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Potrafi myśleć i działać kreatywnie i przedsiębiorczo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3F7D83" w:rsidRDefault="00C13DBB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Poznanie przyczyn prowadzących do zmian jakości przechowywanej żywności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3DBB" w:rsidRPr="003F7D83" w:rsidRDefault="00C13DBB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Poznanie metod pozwalających na regulowanie kierunku i kinetyki procesów zachodzących w przechowywanej żywności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3DBB" w:rsidRPr="003F7D83" w:rsidRDefault="00C13DBB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Poznanie metod pozwalających na przedłużanie przydatności żywności do spożycia</w:t>
            </w:r>
            <w:r w:rsidR="00EA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666FE2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66FE2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71444" w:rsidRPr="00B73E75" w:rsidTr="00FE53D3">
        <w:tc>
          <w:tcPr>
            <w:tcW w:w="959" w:type="dxa"/>
            <w:vAlign w:val="center"/>
          </w:tcPr>
          <w:p w:rsidR="00671444" w:rsidRPr="00B73E75" w:rsidRDefault="00671444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71444" w:rsidRPr="00B73E75" w:rsidRDefault="00671444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miejsce przechowalnictwa żywności w naukach o jakości.</w:t>
            </w:r>
          </w:p>
        </w:tc>
        <w:tc>
          <w:tcPr>
            <w:tcW w:w="2015" w:type="dxa"/>
            <w:vAlign w:val="center"/>
          </w:tcPr>
          <w:p w:rsidR="00671444" w:rsidRPr="00B73E75" w:rsidRDefault="00671444" w:rsidP="0017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NK_W07, NK_U11</w:t>
            </w:r>
          </w:p>
        </w:tc>
      </w:tr>
      <w:tr w:rsidR="00671444" w:rsidRPr="00B73E75" w:rsidTr="00FE53D3">
        <w:tc>
          <w:tcPr>
            <w:tcW w:w="959" w:type="dxa"/>
            <w:vAlign w:val="center"/>
          </w:tcPr>
          <w:p w:rsidR="00671444" w:rsidRPr="00B73E75" w:rsidRDefault="00671444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671444" w:rsidRPr="00B73E75" w:rsidRDefault="00671444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zjawiska i procesy przyrodnicze decydujące o zmianach jakości żywności w czasie przechowywania.</w:t>
            </w:r>
          </w:p>
        </w:tc>
        <w:tc>
          <w:tcPr>
            <w:tcW w:w="2015" w:type="dxa"/>
            <w:vAlign w:val="center"/>
          </w:tcPr>
          <w:p w:rsidR="00671444" w:rsidRPr="00A023D6" w:rsidRDefault="00671444" w:rsidP="0017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D6">
              <w:rPr>
                <w:rFonts w:ascii="Times New Roman" w:hAnsi="Times New Roman" w:cs="Times New Roman"/>
                <w:sz w:val="20"/>
                <w:szCs w:val="20"/>
              </w:rPr>
              <w:t>NK_W01, NK_W06</w:t>
            </w:r>
          </w:p>
        </w:tc>
      </w:tr>
      <w:tr w:rsidR="00671444" w:rsidRPr="00B73E75" w:rsidTr="00FE53D3">
        <w:tc>
          <w:tcPr>
            <w:tcW w:w="959" w:type="dxa"/>
            <w:vAlign w:val="center"/>
          </w:tcPr>
          <w:p w:rsidR="00671444" w:rsidRDefault="00671444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671444" w:rsidRPr="00B73E75" w:rsidRDefault="00671444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opisać zjawiska i procesy przyrodnicze, stosując wiedzą z zakresu chemii, biochemii i mikrobiologii żywności, w celu rozwiązania prostych zadań dotyczących trwałości przechowalniczej żywności.</w:t>
            </w:r>
          </w:p>
        </w:tc>
        <w:tc>
          <w:tcPr>
            <w:tcW w:w="2015" w:type="dxa"/>
            <w:vAlign w:val="center"/>
          </w:tcPr>
          <w:p w:rsidR="00671444" w:rsidRPr="00A023D6" w:rsidRDefault="00671444" w:rsidP="0017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D6">
              <w:rPr>
                <w:rFonts w:ascii="Times New Roman" w:hAnsi="Times New Roman" w:cs="Times New Roman"/>
                <w:sz w:val="20"/>
                <w:szCs w:val="20"/>
              </w:rPr>
              <w:t>NK_W01, NK_U04</w:t>
            </w:r>
          </w:p>
        </w:tc>
      </w:tr>
      <w:tr w:rsidR="00671444" w:rsidRPr="00B73E75" w:rsidTr="00FE53D3">
        <w:tc>
          <w:tcPr>
            <w:tcW w:w="959" w:type="dxa"/>
            <w:vAlign w:val="center"/>
          </w:tcPr>
          <w:p w:rsidR="00671444" w:rsidRDefault="00671444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671444" w:rsidRPr="00B73E75" w:rsidRDefault="00671444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określić wpływ warunków przechowywania na zmiany jakości żywności prowadzące do skrócenia cyklu życia towaru i obciążenia środowiska.</w:t>
            </w:r>
          </w:p>
        </w:tc>
        <w:tc>
          <w:tcPr>
            <w:tcW w:w="2015" w:type="dxa"/>
            <w:vAlign w:val="center"/>
          </w:tcPr>
          <w:p w:rsidR="00671444" w:rsidRPr="00010C61" w:rsidRDefault="00671444" w:rsidP="0017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61">
              <w:rPr>
                <w:rFonts w:ascii="Times New Roman" w:hAnsi="Times New Roman" w:cs="Times New Roman"/>
                <w:sz w:val="20"/>
                <w:szCs w:val="20"/>
              </w:rPr>
              <w:t>NK_W01, NK_U03, NK_U04</w:t>
            </w:r>
          </w:p>
        </w:tc>
      </w:tr>
    </w:tbl>
    <w:p w:rsidR="003523CB" w:rsidRDefault="003523CB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671444" w:rsidRPr="00B73E75" w:rsidTr="00FE53D3">
        <w:tc>
          <w:tcPr>
            <w:tcW w:w="959" w:type="dxa"/>
            <w:vAlign w:val="center"/>
          </w:tcPr>
          <w:p w:rsidR="00671444" w:rsidRDefault="00671444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EKP_05</w:t>
            </w:r>
          </w:p>
        </w:tc>
        <w:tc>
          <w:tcPr>
            <w:tcW w:w="7087" w:type="dxa"/>
          </w:tcPr>
          <w:p w:rsidR="00671444" w:rsidRPr="00B73E75" w:rsidRDefault="00671444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wskazać najprostsze metody i techniki służące wydłużeniu trwałości żywności o znanej charakterystyce towaroznawczej.</w:t>
            </w:r>
          </w:p>
        </w:tc>
        <w:tc>
          <w:tcPr>
            <w:tcW w:w="2015" w:type="dxa"/>
            <w:vAlign w:val="center"/>
          </w:tcPr>
          <w:p w:rsidR="00671444" w:rsidRPr="00010C61" w:rsidRDefault="00671444" w:rsidP="0017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61">
              <w:rPr>
                <w:rFonts w:ascii="Times New Roman" w:hAnsi="Times New Roman" w:cs="Times New Roman"/>
                <w:sz w:val="20"/>
                <w:szCs w:val="20"/>
              </w:rPr>
              <w:t>NK_U04, NK_U07, NK_K03</w:t>
            </w:r>
          </w:p>
        </w:tc>
      </w:tr>
      <w:tr w:rsidR="00671444" w:rsidRPr="00B73E75" w:rsidTr="00FE53D3">
        <w:tc>
          <w:tcPr>
            <w:tcW w:w="959" w:type="dxa"/>
            <w:vAlign w:val="center"/>
          </w:tcPr>
          <w:p w:rsidR="00671444" w:rsidRDefault="00671444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671444" w:rsidRPr="00B73E75" w:rsidRDefault="00671444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formułować wnioski dotyczące poziomu jakości i trwałości żywności w oparciu o porównanie wyników badań własnych i literaturę przedmiotu.</w:t>
            </w:r>
          </w:p>
        </w:tc>
        <w:tc>
          <w:tcPr>
            <w:tcW w:w="2015" w:type="dxa"/>
            <w:vAlign w:val="center"/>
          </w:tcPr>
          <w:p w:rsidR="00671444" w:rsidRPr="00010C61" w:rsidRDefault="00671444" w:rsidP="0017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61">
              <w:rPr>
                <w:rFonts w:ascii="Times New Roman" w:hAnsi="Times New Roman" w:cs="Times New Roman"/>
                <w:sz w:val="20"/>
                <w:szCs w:val="20"/>
              </w:rPr>
              <w:t>NK_U03, NK_U11, NK_K04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Istota, zakres i techniki przechowalnictwa żywności jako elementu nauk o jakości.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EKP_05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 temperatury na kinetykę reakcji i procesów zachodzących w czasie przechowywania żywności i trwałość przechowalniczą żywności.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 zawartości i aktywności wody na kinetykę reakcji i procesów zachodzących w czasie przechowywania żywności i trwałość przechowalniczą żywności.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 składu gazowego atmosfery na kinetykę reakcji i procesów zachodzących w czasie przechowywania żywności i trwałość przechowalniczą żywności.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przemian fizycznych i fizykochemicznych w kształtowaniu trwałości żywności.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A5">
              <w:rPr>
                <w:rFonts w:ascii="Times New Roman" w:hAnsi="Times New Roman" w:cs="Times New Roman"/>
                <w:sz w:val="20"/>
                <w:szCs w:val="20"/>
              </w:rPr>
              <w:t>Rola przemian chemicznych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CA5">
              <w:rPr>
                <w:rFonts w:ascii="Times New Roman" w:hAnsi="Times New Roman" w:cs="Times New Roman"/>
                <w:sz w:val="20"/>
                <w:szCs w:val="20"/>
              </w:rPr>
              <w:t>w kształtowaniu trwałości żywności.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przemian biochemicznych w kształtowaniu trwałości żywności.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przemian mikrobiologicznych w kształtowaniu trwałości żywności.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EKP_06 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przemian fizjologicznych w kształtowaniu trwałości żywności.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owoców i warzyw.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zbóż i produktów zbożowych.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mięsa i jego przetworów.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mleka i jego przetworów.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żywności głęboko odwodnionej.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9D1D91" w:rsidRPr="00B73E75" w:rsidTr="00FE53D3">
        <w:tc>
          <w:tcPr>
            <w:tcW w:w="5778" w:type="dxa"/>
          </w:tcPr>
          <w:p w:rsidR="009D1D91" w:rsidRPr="00B73E75" w:rsidRDefault="009D1D91" w:rsidP="0058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produktów wysokotłuszczowych.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1D91" w:rsidRPr="00B73E75" w:rsidRDefault="009D1D91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D1D91" w:rsidRPr="00B73E75" w:rsidRDefault="009D1D91" w:rsidP="0058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0072C7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3F7D83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3F7D83" w:rsidRPr="00F114BB" w:rsidRDefault="003F7D83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F7D83" w:rsidRPr="007A0D66" w:rsidRDefault="00D078D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F7D83" w:rsidRPr="007A0D66" w:rsidRDefault="003F7D8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F7D83" w:rsidRPr="007A0D66" w:rsidRDefault="00D078D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F7D83" w:rsidRPr="007A0D66" w:rsidRDefault="003F7D8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D83" w:rsidRPr="007A0D66" w:rsidRDefault="003F7D8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66FE2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1C75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3A7B" w:rsidRPr="00B73E75" w:rsidTr="00264119">
        <w:tc>
          <w:tcPr>
            <w:tcW w:w="95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D3A7B" w:rsidRPr="00B73E75" w:rsidRDefault="001C75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3A7B" w:rsidRPr="00B73E75" w:rsidTr="00264119">
        <w:tc>
          <w:tcPr>
            <w:tcW w:w="95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D3A7B" w:rsidRPr="00B73E75" w:rsidRDefault="001C75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3A7B" w:rsidRPr="00B73E75" w:rsidTr="00264119">
        <w:tc>
          <w:tcPr>
            <w:tcW w:w="95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D3A7B" w:rsidRPr="00B73E75" w:rsidRDefault="001C75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3A7B" w:rsidRPr="00B73E75" w:rsidTr="00264119">
        <w:tc>
          <w:tcPr>
            <w:tcW w:w="95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8D338F" w:rsidP="008D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laboratoriów: obecność na zajęciach laboratoryjnych (100% frekwencji), zaliczenie sprawozdań z wykonania zajęć laboratoryjnych (100% zaplanowanych zajęć laboratoryjnych), zaliczenie testów sprawdzających z wszystkich zajęć laboratoryjnych (</w:t>
            </w:r>
            <w:r w:rsidR="00390D43"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 najmniej 60% punktów do zdobycia).</w:t>
            </w:r>
          </w:p>
          <w:p w:rsidR="008D338F" w:rsidRDefault="008D338F" w:rsidP="008D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Egzamin testowy z przedmiotu: </w:t>
            </w:r>
            <w:r w:rsidR="00390D43"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 najmniej 60% punktów do zdobycia.</w:t>
            </w:r>
          </w:p>
          <w:p w:rsidR="008D338F" w:rsidRDefault="008D338F" w:rsidP="008D3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 z przedmiotu jest średnią arytmetyczną z zaliczenia laboratoriów i egzaminu testowego z przedmiotu.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3CB" w:rsidRDefault="003523C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3CB" w:rsidRDefault="003523C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3CB" w:rsidRDefault="003523C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D078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D078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B903E7" w:rsidP="0003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B903E7" w:rsidP="0003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BF5994" w:rsidP="0003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B903E7" w:rsidP="0003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036DC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3523C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F652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BF59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BF59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BF599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3523C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8E625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036DC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8E625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bookmarkStart w:id="0" w:name="_GoBack"/>
            <w:bookmarkEnd w:id="0"/>
          </w:p>
        </w:tc>
        <w:tc>
          <w:tcPr>
            <w:tcW w:w="2000" w:type="dxa"/>
            <w:gridSpan w:val="2"/>
            <w:vAlign w:val="center"/>
          </w:tcPr>
          <w:p w:rsidR="00AC54E4" w:rsidRDefault="00B7073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F59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E48B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481245" w:rsidRPr="00481245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Horubała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Podstawy przechowalnictwa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Warszawa 1975</w:t>
            </w:r>
          </w:p>
          <w:p w:rsidR="00481245" w:rsidRPr="00481245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Sikorski A.E.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Chemia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Warszawa 2000</w:t>
            </w:r>
          </w:p>
          <w:p w:rsidR="00481245" w:rsidRPr="00481245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Kączkowski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Podstawy biochemii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Warszawa 1999</w:t>
            </w:r>
          </w:p>
          <w:p w:rsidR="00481245" w:rsidRPr="00481245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Palich 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Podstawy technologii i przechowalnictwa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Wyd. AM w Gdyni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Gdynia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  <w:p w:rsidR="00475AF0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Gaziński 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Przechowalnictwo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Systherm Technik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Poznań 2013</w:t>
            </w:r>
          </w:p>
          <w:p w:rsidR="009D1D91" w:rsidRDefault="009D1D91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91">
              <w:rPr>
                <w:rFonts w:ascii="Times New Roman" w:hAnsi="Times New Roman" w:cs="Times New Roman"/>
                <w:sz w:val="20"/>
                <w:szCs w:val="20"/>
              </w:rPr>
              <w:t xml:space="preserve">Ocieczek A., </w:t>
            </w:r>
            <w:r w:rsidRPr="009D1D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Podstawy przechowalnictwa </w:t>
            </w:r>
            <w:r w:rsidR="000023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żywności </w:t>
            </w:r>
            <w:r w:rsidRPr="009D1D91">
              <w:rPr>
                <w:rFonts w:ascii="Times New Roman" w:hAnsi="Times New Roman" w:cs="Times New Roman"/>
                <w:i/>
                <w:sz w:val="20"/>
                <w:szCs w:val="20"/>
              </w:rPr>
              <w:t>dla dietetyków</w:t>
            </w:r>
            <w:r w:rsidRPr="009D1D91">
              <w:rPr>
                <w:rFonts w:ascii="Times New Roman" w:hAnsi="Times New Roman" w:cs="Times New Roman"/>
                <w:sz w:val="20"/>
                <w:szCs w:val="20"/>
              </w:rPr>
              <w:t>, Wyd. UMG, Gdynia 2021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Adamicki F., Czerko 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Przechowalnictwo warzyw i ziemniaka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PWRiL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Poznań 2002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Gajewski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Przechowalnictwo warzyw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Wyd. SGGW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Warszawa 2001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Ocieczek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Możliwość zastosowania metod obliczeniowych w prognozowaniu zmian jakościowych żywności podczas przechowywania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Maszyny, dodatki, opakowania. Magazyn Przemysłu Spożywczego 2001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Ocieczek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Właściwości sorpcyjne kaw rozpuszczalnych w ujęciu modelu BET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Inżynieria i Aparatura Chemiczna 2007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Ocieczek A., Palich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influence of the development of the specific surface of sorption on the wettability of instant soup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Czech Journal of Food Sciences 2007</w:t>
            </w:r>
          </w:p>
          <w:p w:rsid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Ocieczek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Podatność przechowalnicza a właściwości technologiczne mąk pszennych w ujęciu towaroznawczym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Metody inżynierskie w zarządzaniu – monografia, WTN JAS, Gdynia 2010</w:t>
            </w:r>
          </w:p>
          <w:p w:rsidR="00671444" w:rsidRPr="003523CB" w:rsidRDefault="00671444" w:rsidP="006714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2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Ocieczek A., </w:t>
            </w:r>
            <w:r w:rsidRPr="003523C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 influence of storage conditions on dynamics of quality changes concerned by water migration in hen eggs</w:t>
            </w:r>
            <w:r w:rsidRPr="00352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Current Trends in Quality Science. Qualit</w:t>
            </w:r>
            <w:r w:rsidR="00352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 Design of Food Products, 2019</w:t>
            </w:r>
          </w:p>
          <w:p w:rsidR="00671444" w:rsidRPr="003523CB" w:rsidRDefault="00671444" w:rsidP="006714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2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Ocieczek A., Kaizer A., Zischke A., </w:t>
            </w:r>
            <w:r w:rsidRPr="003523C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 dynamic of oxidative changes in rapeseed oil during maritime transport determined by storage conditions</w:t>
            </w:r>
            <w:r w:rsidRPr="00352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TransNav The International Journal on Marine Navigation and Safety of Sea Transportation, </w:t>
            </w:r>
            <w:r w:rsidR="00352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vol. 14, No 1, s. 107-113, 2020</w:t>
            </w:r>
          </w:p>
          <w:p w:rsidR="00671444" w:rsidRPr="003523CB" w:rsidRDefault="00671444" w:rsidP="0067144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2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Ocieczek A., Mesinger D., Kaizer A., Zawadzki M., </w:t>
            </w:r>
            <w:r w:rsidRPr="003523C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 effects of particular factors connected with maritime transport on quality and safety of cereal as a cargo</w:t>
            </w:r>
            <w:r w:rsidRPr="00352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Transport Problems, Vol. 16, No. 2, s. 19-32, </w:t>
            </w:r>
            <w:r w:rsidR="003523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2021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Palich P., Ocieczek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Zarys technologii żywności i towaroznawstwa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Wyd. WSTiH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Bydgoszcz 2004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Pezacki 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Technologia mięsa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Warszawa 1983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Postolski 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J., Gruda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Zamrażanie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PNT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Warszawa 1993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Pijanowski 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Zarys chemii i technologii mleczarskiej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PWRiL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Warszawa 1984</w:t>
            </w:r>
          </w:p>
          <w:p w:rsidR="00842712" w:rsidRDefault="00B107A9" w:rsidP="0084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Trziszka 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Jajczarstwo-nauka technologia, praktyka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Wyd. 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Wrocław 2000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9011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Aneta Ocieczek</w:t>
            </w:r>
            <w:r w:rsidR="00480381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8D62DB" w:rsidRDefault="009D1D9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90117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9011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Agnieszka Palka</w:t>
            </w:r>
          </w:p>
          <w:p w:rsidR="00045316" w:rsidRDefault="0004531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Tomasz Pukszta</w:t>
            </w:r>
          </w:p>
        </w:tc>
        <w:tc>
          <w:tcPr>
            <w:tcW w:w="3999" w:type="dxa"/>
          </w:tcPr>
          <w:p w:rsidR="008D62DB" w:rsidRDefault="009D1D9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90117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  <w:p w:rsidR="003523CB" w:rsidRDefault="003523C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3FD4"/>
    <w:multiLevelType w:val="hybridMultilevel"/>
    <w:tmpl w:val="E998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099D"/>
    <w:multiLevelType w:val="hybridMultilevel"/>
    <w:tmpl w:val="D942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23A8"/>
    <w:rsid w:val="00006009"/>
    <w:rsid w:val="00036DC7"/>
    <w:rsid w:val="00045316"/>
    <w:rsid w:val="00054A18"/>
    <w:rsid w:val="00082D00"/>
    <w:rsid w:val="000A4CC2"/>
    <w:rsid w:val="000B20E5"/>
    <w:rsid w:val="000E608C"/>
    <w:rsid w:val="001251EC"/>
    <w:rsid w:val="00134FED"/>
    <w:rsid w:val="001671B0"/>
    <w:rsid w:val="00177487"/>
    <w:rsid w:val="001A1E43"/>
    <w:rsid w:val="001C751A"/>
    <w:rsid w:val="001E5FE3"/>
    <w:rsid w:val="001F5D96"/>
    <w:rsid w:val="00203284"/>
    <w:rsid w:val="00231DE0"/>
    <w:rsid w:val="00250A61"/>
    <w:rsid w:val="00264119"/>
    <w:rsid w:val="00267183"/>
    <w:rsid w:val="00296265"/>
    <w:rsid w:val="002D12F1"/>
    <w:rsid w:val="002D26E6"/>
    <w:rsid w:val="002E722C"/>
    <w:rsid w:val="002F33B0"/>
    <w:rsid w:val="00311C4F"/>
    <w:rsid w:val="00315479"/>
    <w:rsid w:val="00321466"/>
    <w:rsid w:val="003523CB"/>
    <w:rsid w:val="003616FC"/>
    <w:rsid w:val="00366BEE"/>
    <w:rsid w:val="00367CCE"/>
    <w:rsid w:val="00390D43"/>
    <w:rsid w:val="003A6F9E"/>
    <w:rsid w:val="003D0B36"/>
    <w:rsid w:val="003E7228"/>
    <w:rsid w:val="003F7D83"/>
    <w:rsid w:val="00404FAF"/>
    <w:rsid w:val="00412278"/>
    <w:rsid w:val="0046763D"/>
    <w:rsid w:val="00475AF0"/>
    <w:rsid w:val="00476965"/>
    <w:rsid w:val="00477A2B"/>
    <w:rsid w:val="00480381"/>
    <w:rsid w:val="00481245"/>
    <w:rsid w:val="00482229"/>
    <w:rsid w:val="00494002"/>
    <w:rsid w:val="004B1FB2"/>
    <w:rsid w:val="004E555F"/>
    <w:rsid w:val="004F47B4"/>
    <w:rsid w:val="00550A4F"/>
    <w:rsid w:val="0057291B"/>
    <w:rsid w:val="0058657A"/>
    <w:rsid w:val="005A766B"/>
    <w:rsid w:val="005C020C"/>
    <w:rsid w:val="00602719"/>
    <w:rsid w:val="0061342E"/>
    <w:rsid w:val="00620D57"/>
    <w:rsid w:val="00624A5D"/>
    <w:rsid w:val="00643104"/>
    <w:rsid w:val="00651F07"/>
    <w:rsid w:val="00666FE2"/>
    <w:rsid w:val="00670D90"/>
    <w:rsid w:val="00671444"/>
    <w:rsid w:val="00686652"/>
    <w:rsid w:val="006C49E5"/>
    <w:rsid w:val="006F6C43"/>
    <w:rsid w:val="0078682C"/>
    <w:rsid w:val="0079419B"/>
    <w:rsid w:val="007A0D66"/>
    <w:rsid w:val="007A5B94"/>
    <w:rsid w:val="007A74A3"/>
    <w:rsid w:val="007E1A0C"/>
    <w:rsid w:val="008151EE"/>
    <w:rsid w:val="00823784"/>
    <w:rsid w:val="00842712"/>
    <w:rsid w:val="00852425"/>
    <w:rsid w:val="008A553B"/>
    <w:rsid w:val="008D338F"/>
    <w:rsid w:val="008D62DB"/>
    <w:rsid w:val="008E6250"/>
    <w:rsid w:val="00934797"/>
    <w:rsid w:val="009D1D91"/>
    <w:rsid w:val="009F7358"/>
    <w:rsid w:val="00A1037E"/>
    <w:rsid w:val="00A533F2"/>
    <w:rsid w:val="00A727FE"/>
    <w:rsid w:val="00AB075F"/>
    <w:rsid w:val="00AC54E4"/>
    <w:rsid w:val="00B107A9"/>
    <w:rsid w:val="00B204A5"/>
    <w:rsid w:val="00B55209"/>
    <w:rsid w:val="00B70739"/>
    <w:rsid w:val="00B73E75"/>
    <w:rsid w:val="00B8606B"/>
    <w:rsid w:val="00B903E7"/>
    <w:rsid w:val="00B913D6"/>
    <w:rsid w:val="00B95CA8"/>
    <w:rsid w:val="00BE53F6"/>
    <w:rsid w:val="00BF5994"/>
    <w:rsid w:val="00C11EFA"/>
    <w:rsid w:val="00C13DBB"/>
    <w:rsid w:val="00C34CED"/>
    <w:rsid w:val="00C97E91"/>
    <w:rsid w:val="00CA27ED"/>
    <w:rsid w:val="00CC4A9E"/>
    <w:rsid w:val="00CC5D96"/>
    <w:rsid w:val="00CD11A1"/>
    <w:rsid w:val="00CD3A7B"/>
    <w:rsid w:val="00CD7400"/>
    <w:rsid w:val="00CE48B4"/>
    <w:rsid w:val="00CF0B22"/>
    <w:rsid w:val="00CF45EF"/>
    <w:rsid w:val="00CF6526"/>
    <w:rsid w:val="00D078D3"/>
    <w:rsid w:val="00D176CF"/>
    <w:rsid w:val="00D2011D"/>
    <w:rsid w:val="00D21955"/>
    <w:rsid w:val="00D3154D"/>
    <w:rsid w:val="00D871B3"/>
    <w:rsid w:val="00DC23D9"/>
    <w:rsid w:val="00DD2198"/>
    <w:rsid w:val="00DE7FBC"/>
    <w:rsid w:val="00DF1E74"/>
    <w:rsid w:val="00E135CF"/>
    <w:rsid w:val="00E41568"/>
    <w:rsid w:val="00E61BE4"/>
    <w:rsid w:val="00E71601"/>
    <w:rsid w:val="00E8501A"/>
    <w:rsid w:val="00EA2721"/>
    <w:rsid w:val="00EA40E0"/>
    <w:rsid w:val="00EF4A19"/>
    <w:rsid w:val="00F0402C"/>
    <w:rsid w:val="00F114BB"/>
    <w:rsid w:val="00F379F2"/>
    <w:rsid w:val="00F77452"/>
    <w:rsid w:val="00F90117"/>
    <w:rsid w:val="00FA07ED"/>
    <w:rsid w:val="00FB1DCC"/>
    <w:rsid w:val="00FD54FC"/>
    <w:rsid w:val="00FE53D3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2052"/>
  <w15:docId w15:val="{D3E87F7F-0FEC-463B-BA19-5C2556A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7</cp:revision>
  <dcterms:created xsi:type="dcterms:W3CDTF">2022-05-04T12:29:00Z</dcterms:created>
  <dcterms:modified xsi:type="dcterms:W3CDTF">2022-05-04T17:55:00Z</dcterms:modified>
</cp:coreProperties>
</file>