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3C20C6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C20C6" w:rsidRDefault="003C20C6" w:rsidP="003C20C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188AF094" wp14:editId="253C27B9">
                  <wp:extent cx="569595" cy="70739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3C20C6" w:rsidRDefault="003C20C6" w:rsidP="003C20C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3C20C6" w:rsidRDefault="003C20C6" w:rsidP="003C20C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C20C6" w:rsidRDefault="003C20C6" w:rsidP="003C20C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CCA267" wp14:editId="387EF3C1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1817" w:rsidRPr="00201817" w:rsidRDefault="00201817" w:rsidP="0020181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817">
              <w:rPr>
                <w:rFonts w:ascii="Times New Roman" w:hAnsi="Times New Roman" w:cs="Times New Roman"/>
                <w:b/>
                <w:sz w:val="24"/>
                <w:szCs w:val="20"/>
              </w:rPr>
              <w:t>PROJEKTOWANIE I ZARZĄDZANIE PROCESAMI</w:t>
            </w:r>
          </w:p>
          <w:p w:rsidR="004B1FB2" w:rsidRPr="00EA2721" w:rsidRDefault="00201817" w:rsidP="0020181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01817">
              <w:rPr>
                <w:rFonts w:ascii="Times New Roman" w:hAnsi="Times New Roman" w:cs="Times New Roman"/>
                <w:b/>
                <w:sz w:val="24"/>
                <w:szCs w:val="20"/>
              </w:rPr>
              <w:t>TECHNOLOGICZNYMI</w:t>
            </w:r>
          </w:p>
        </w:tc>
      </w:tr>
      <w:tr w:rsidR="00EA2721" w:rsidRPr="0075525F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63417" w:rsidRDefault="0020181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463417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DESIGN AND MANAGEMENT OF TECHNOLOGICAL PROCESSES</w:t>
            </w:r>
          </w:p>
        </w:tc>
      </w:tr>
    </w:tbl>
    <w:p w:rsidR="00177487" w:rsidRPr="0046341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Pr="001671B0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3C20C6" w:rsidP="00DC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Nauki o Jakości</w:t>
            </w:r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0005EF" w:rsidP="00FA4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EF">
              <w:rPr>
                <w:rFonts w:ascii="Times New Roman" w:hAnsi="Times New Roman" w:cs="Times New Roman"/>
                <w:b/>
                <w:sz w:val="24"/>
                <w:szCs w:val="24"/>
              </w:rPr>
              <w:t>Zarządzanie Jakością</w:t>
            </w:r>
            <w:r w:rsidR="00E31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Towarów</w:t>
            </w:r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CC6942" w:rsidP="00CC6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42">
              <w:rPr>
                <w:rFonts w:ascii="Times New Roman" w:hAnsi="Times New Roman" w:cs="Times New Roman"/>
                <w:b/>
                <w:sz w:val="24"/>
                <w:szCs w:val="24"/>
              </w:rPr>
              <w:t>studia pierwszego stopnia</w:t>
            </w:r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Pr="001671B0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1D49CC" w:rsidP="00DC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  <w:r w:rsidR="00CC6942" w:rsidRPr="00CC6942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Pr="001671B0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CC6942" w:rsidP="00DC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942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Pr="001671B0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CC6942" w:rsidP="00DC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42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</w:p>
        </w:tc>
      </w:tr>
      <w:tr w:rsidR="00CC6942" w:rsidRPr="001671B0" w:rsidTr="00720A4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C6942" w:rsidRDefault="00CC6942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</w:tcPr>
          <w:p w:rsidR="00CC6942" w:rsidRPr="00CC6942" w:rsidRDefault="00CC6942" w:rsidP="00DC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CC694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1" w:type="dxa"/>
            <w:vAlign w:val="center"/>
          </w:tcPr>
          <w:p w:rsidR="006F6C43" w:rsidRPr="00367CCE" w:rsidRDefault="0046341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1D49C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1D49C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1D49C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316F45" w:rsidRPr="00316F45" w:rsidRDefault="00316F45" w:rsidP="003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F45">
              <w:rPr>
                <w:rFonts w:ascii="Times New Roman" w:hAnsi="Times New Roman" w:cs="Times New Roman"/>
                <w:sz w:val="20"/>
                <w:szCs w:val="20"/>
              </w:rPr>
              <w:t>Podstawowa wiedza z zakresu metod oceny produktów, inżynierii procesów produkcyjnych, przemysłowej produkcji</w:t>
            </w:r>
          </w:p>
          <w:p w:rsidR="004F47B4" w:rsidRPr="00B73E75" w:rsidRDefault="00F051EC" w:rsidP="003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16F45" w:rsidRPr="00316F45">
              <w:rPr>
                <w:rFonts w:ascii="Times New Roman" w:hAnsi="Times New Roman" w:cs="Times New Roman"/>
                <w:sz w:val="20"/>
                <w:szCs w:val="20"/>
              </w:rPr>
              <w:t>owarów</w:t>
            </w:r>
            <w:r w:rsidR="00316F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316F45" w:rsidRPr="00316F45" w:rsidRDefault="00316F45" w:rsidP="003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F45">
              <w:rPr>
                <w:rFonts w:ascii="Times New Roman" w:hAnsi="Times New Roman" w:cs="Times New Roman"/>
                <w:sz w:val="20"/>
                <w:szCs w:val="20"/>
              </w:rPr>
              <w:t>Nabycie przez studentów podstawowej wiedzy i umiejętności niezbędnych do projektowania i zarządzania procesami</w:t>
            </w:r>
          </w:p>
          <w:p w:rsidR="004F47B4" w:rsidRPr="00B73E75" w:rsidRDefault="00316F45" w:rsidP="003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F45">
              <w:rPr>
                <w:rFonts w:ascii="Times New Roman" w:hAnsi="Times New Roman" w:cs="Times New Roman"/>
                <w:sz w:val="20"/>
                <w:szCs w:val="20"/>
              </w:rPr>
              <w:t>technologicznymi w przedsiębiorstwach produkcyjnych i usługowych różnych branż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75525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643E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C643E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643E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C643E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C643E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C643E5" w:rsidRPr="00B73E75" w:rsidTr="00E37548">
        <w:tc>
          <w:tcPr>
            <w:tcW w:w="959" w:type="dxa"/>
            <w:vAlign w:val="center"/>
          </w:tcPr>
          <w:p w:rsidR="00C643E5" w:rsidRPr="00B73E75" w:rsidRDefault="00C643E5" w:rsidP="00F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C643E5" w:rsidRPr="00B73E75" w:rsidRDefault="00C643E5" w:rsidP="00262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opisać</w:t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czynniki determinujące bezpieczeństwo i jakość produktu (np. maszyny,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opakowania, personel, zasady utrzymania higieny)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objaśnić </w:t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rolę systemów jakości w zapewnieniu bezpieczeństwa produktu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643E5" w:rsidRPr="00E37548" w:rsidRDefault="00C643E5" w:rsidP="0077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E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NK_W07</w:t>
            </w:r>
          </w:p>
        </w:tc>
      </w:tr>
      <w:tr w:rsidR="00C643E5" w:rsidRPr="00B73E75" w:rsidTr="00E37548">
        <w:tc>
          <w:tcPr>
            <w:tcW w:w="959" w:type="dxa"/>
            <w:vAlign w:val="center"/>
          </w:tcPr>
          <w:p w:rsidR="00C643E5" w:rsidRDefault="00C643E5" w:rsidP="00FB75D4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</w:tcPr>
          <w:p w:rsidR="00C643E5" w:rsidRPr="00B73E75" w:rsidRDefault="00C643E5" w:rsidP="00262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wykorzystać komputerowe wspomaganie w projektowaniu i zarządzaniu procesami technologicznymi.</w:t>
            </w:r>
          </w:p>
        </w:tc>
        <w:tc>
          <w:tcPr>
            <w:tcW w:w="2015" w:type="dxa"/>
            <w:vAlign w:val="center"/>
          </w:tcPr>
          <w:p w:rsidR="00C643E5" w:rsidRPr="00E37548" w:rsidRDefault="00C643E5" w:rsidP="0077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A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NK_U04</w:t>
            </w:r>
          </w:p>
        </w:tc>
      </w:tr>
      <w:tr w:rsidR="00C643E5" w:rsidRPr="00B73E75" w:rsidTr="00E37548">
        <w:tc>
          <w:tcPr>
            <w:tcW w:w="959" w:type="dxa"/>
            <w:vAlign w:val="center"/>
          </w:tcPr>
          <w:p w:rsidR="00C643E5" w:rsidRDefault="00C643E5" w:rsidP="00FB75D4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</w:tcPr>
          <w:p w:rsidR="00C643E5" w:rsidRPr="00B73E75" w:rsidRDefault="00C643E5" w:rsidP="00727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 określić</w:t>
            </w:r>
            <w:r w:rsidRPr="00485EED">
              <w:rPr>
                <w:rFonts w:ascii="Times New Roman" w:hAnsi="Times New Roman" w:cs="Times New Roman"/>
                <w:sz w:val="20"/>
                <w:szCs w:val="20"/>
              </w:rPr>
              <w:t xml:space="preserve"> wymagania jakości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owe dla przykładowego produktu oraz uwzględnić wpływ procesu technologicznego na środowisko.</w:t>
            </w:r>
          </w:p>
        </w:tc>
        <w:tc>
          <w:tcPr>
            <w:tcW w:w="2015" w:type="dxa"/>
            <w:vAlign w:val="center"/>
          </w:tcPr>
          <w:p w:rsidR="00C643E5" w:rsidRPr="00E37548" w:rsidRDefault="00C643E5" w:rsidP="0077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A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NK_W05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C40A1F"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  <w:t>NK_U07</w:t>
            </w:r>
          </w:p>
        </w:tc>
      </w:tr>
      <w:tr w:rsidR="00C643E5" w:rsidRPr="00B73E75" w:rsidTr="00E37548">
        <w:tc>
          <w:tcPr>
            <w:tcW w:w="959" w:type="dxa"/>
            <w:vAlign w:val="center"/>
          </w:tcPr>
          <w:p w:rsidR="00C643E5" w:rsidRDefault="00C643E5" w:rsidP="00FB75D4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7" w:type="dxa"/>
          </w:tcPr>
          <w:p w:rsidR="00C643E5" w:rsidRPr="001A314D" w:rsidRDefault="00C643E5" w:rsidP="00FB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5EED">
              <w:rPr>
                <w:rFonts w:ascii="Times New Roman" w:hAnsi="Times New Roman" w:cs="Times New Roman"/>
                <w:sz w:val="20"/>
                <w:szCs w:val="20"/>
              </w:rPr>
              <w:t>mie określić</w:t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badania/kontrole wykonywane na poszczególnych etapach procesu</w:t>
            </w:r>
          </w:p>
          <w:p w:rsidR="00C643E5" w:rsidRPr="00B73E75" w:rsidRDefault="00C643E5" w:rsidP="00FB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technologicznego przykładowego produktu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643E5" w:rsidRPr="00E37548" w:rsidRDefault="00C643E5" w:rsidP="0077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A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NK_W04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914108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C643E5" w:rsidRPr="00B73E75" w:rsidTr="00E37548">
        <w:tc>
          <w:tcPr>
            <w:tcW w:w="959" w:type="dxa"/>
            <w:vAlign w:val="center"/>
          </w:tcPr>
          <w:p w:rsidR="00C643E5" w:rsidRDefault="00C643E5" w:rsidP="00FB75D4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7" w:type="dxa"/>
          </w:tcPr>
          <w:p w:rsidR="00C643E5" w:rsidRPr="00B73E75" w:rsidRDefault="00C643E5" w:rsidP="00FB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5EED">
              <w:rPr>
                <w:rFonts w:ascii="Times New Roman" w:hAnsi="Times New Roman" w:cs="Times New Roman"/>
                <w:sz w:val="20"/>
                <w:szCs w:val="20"/>
              </w:rPr>
              <w:t>mie określić</w:t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wymagania jakościowe dla elementów infrastruktury, maszyn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i urządzeń,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środków transportu stosowanych w procesie technologicznym przykładowego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643E5" w:rsidRPr="00E37548" w:rsidRDefault="00C643E5" w:rsidP="0077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A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NK_U02</w:t>
            </w:r>
          </w:p>
        </w:tc>
      </w:tr>
      <w:tr w:rsidR="00C643E5" w:rsidRPr="00B73E75" w:rsidTr="00E37548">
        <w:tc>
          <w:tcPr>
            <w:tcW w:w="959" w:type="dxa"/>
            <w:vAlign w:val="center"/>
          </w:tcPr>
          <w:p w:rsidR="00C643E5" w:rsidRDefault="00C643E5" w:rsidP="00FB75D4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7" w:type="dxa"/>
          </w:tcPr>
          <w:p w:rsidR="00C643E5" w:rsidRPr="00B73E75" w:rsidRDefault="00C643E5" w:rsidP="00FB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zaproponować</w:t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wymagania dotyczące zasad utrzymania higieny dla zakładu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wytwarzającego przykładowy produkt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643E5" w:rsidRPr="00E37548" w:rsidRDefault="00C643E5" w:rsidP="0077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A1F"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  <w:t>NK_W08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:rsidR="003C20C6" w:rsidRDefault="003C20C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FB75D4" w:rsidRPr="00B73E75" w:rsidTr="00E37548">
        <w:tc>
          <w:tcPr>
            <w:tcW w:w="959" w:type="dxa"/>
            <w:vAlign w:val="center"/>
          </w:tcPr>
          <w:p w:rsidR="00FB75D4" w:rsidRDefault="00FB75D4" w:rsidP="00FB75D4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7" w:type="dxa"/>
          </w:tcPr>
          <w:p w:rsidR="00FB75D4" w:rsidRPr="001A314D" w:rsidRDefault="008A1413" w:rsidP="00FB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B75D4">
              <w:rPr>
                <w:rFonts w:ascii="Times New Roman" w:hAnsi="Times New Roman" w:cs="Times New Roman"/>
                <w:sz w:val="20"/>
                <w:szCs w:val="20"/>
              </w:rPr>
              <w:t>otrafi wykonywać</w:t>
            </w:r>
            <w:r w:rsidR="00FB75D4"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prace przydzielone przez zespół oraz współpracuje z innymi</w:t>
            </w:r>
          </w:p>
          <w:p w:rsidR="00FB75D4" w:rsidRPr="00B73E75" w:rsidRDefault="00FB75D4" w:rsidP="00FB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członkami zespołu w ramach projektów dotyczących procesów technologicznych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FB75D4" w:rsidRPr="00E37548" w:rsidRDefault="00C643E5" w:rsidP="00F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A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NK_U10</w:t>
            </w:r>
          </w:p>
        </w:tc>
      </w:tr>
      <w:tr w:rsidR="00C643E5" w:rsidRPr="00B73E75" w:rsidTr="00E37548">
        <w:tc>
          <w:tcPr>
            <w:tcW w:w="959" w:type="dxa"/>
            <w:vAlign w:val="center"/>
          </w:tcPr>
          <w:p w:rsidR="00C643E5" w:rsidRDefault="00C643E5" w:rsidP="00FB75D4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7" w:type="dxa"/>
          </w:tcPr>
          <w:p w:rsidR="00C643E5" w:rsidRPr="001A314D" w:rsidRDefault="00C643E5" w:rsidP="00FB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przygotować</w:t>
            </w: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 xml:space="preserve"> własną część projektu w pełni samodzielnie, ma świadomość</w:t>
            </w:r>
          </w:p>
          <w:p w:rsidR="00C643E5" w:rsidRPr="00B73E75" w:rsidRDefault="00C643E5" w:rsidP="00FB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14D">
              <w:rPr>
                <w:rFonts w:ascii="Times New Roman" w:hAnsi="Times New Roman" w:cs="Times New Roman"/>
                <w:sz w:val="20"/>
                <w:szCs w:val="20"/>
              </w:rPr>
              <w:t>odpowiedzialności wynikającej z respektowania praw autorskich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643E5" w:rsidRPr="00E37548" w:rsidRDefault="00C643E5" w:rsidP="0077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A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NK_U03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711423"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 produkcyjny i jego podstawowe elementy.</w:t>
            </w:r>
          </w:p>
          <w:p w:rsidR="001D49CC" w:rsidRPr="00B73E75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Proces technologiczny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(operacje i procesy jednostkowe)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 - definicje, istota, rodzaje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operacji i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 procesów.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vAlign w:val="center"/>
          </w:tcPr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</w:p>
          <w:p w:rsidR="001D49CC" w:rsidRPr="00B73E75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Proces technologiczny jako układ otwarty.</w:t>
            </w:r>
          </w:p>
          <w:p w:rsidR="001D49CC" w:rsidRPr="00B73E75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Zasady konstrukcji schematu blokowego procesu  technologicznego.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1D49CC" w:rsidRPr="00B73E75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Pr="00E37548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Komputerowe wspomaganie procesu projektowania – program AutoCAD.</w:t>
            </w:r>
          </w:p>
        </w:tc>
        <w:tc>
          <w:tcPr>
            <w:tcW w:w="567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_02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Czynniki determinujące bezpieczeństwo i jakość produktu - ogólna charakterystyka najważniejszych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czynników.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B73E75" w:rsidRDefault="001D49CC" w:rsidP="0026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_01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Strefy higieniczne produkcji: wydzielenie stref higienicznych, technologia czystych pomieszczeń (systemy: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lokalnego, burzliwego mieszania powietrza, z laminarnym przepływem).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:rsidR="001D49CC" w:rsidRPr="00B73E75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Wyposażenie techniczne: maszyny, aparaty i urządzenia - zagrożenia higieny produkcji, systemy transportu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surowców i półproduktów, systemy mycia i dezynfekcji, dobór parametrów procesów jednostkowych.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:rsidR="001D49CC" w:rsidRPr="00B73E75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Projektowanie i budowanie maszyn i urządzeń spożywczych w aspekcie wymagań normy PN-EN ISO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22000:2006 (charakterystyka podstawowych ogniw łańcucha żywnościowego bezpośrednio wpływających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na produkcję bezpiecznej żywności, wymagania dla producentów maszyn i urządzeń, środków ochrony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roślin, czyszczących i dezynfekujących, materiałów opakowaniowych, substancji dodatkowych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operatorów magazynowania i transportu).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5,</w:t>
            </w:r>
          </w:p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Ciągi instalacyjne - sposoby umieszczania ciągów instalacyjnych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w hali produkcyjnej, wpływ na cyrkulację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powietrza, wentylację.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7,</w:t>
            </w:r>
          </w:p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Pomieszczenie produkcyjne - rozwiązania konstrukcyjne hal, rodzaje użytych materiałów, systemy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ogrzewania hal produkcyjnych.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7,</w:t>
            </w:r>
          </w:p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Sterowanie pracą maszyn i urządzeń - stosowane systemy (automatyczne, ręczne), wpływ na higienę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produkcji.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6,</w:t>
            </w:r>
          </w:p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Opakowania - systemy pakowani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a, ich wpływ na bezpieczeństwo,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 xml:space="preserve"> jakość produktu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środowisko. Zagospodarowanie odpadów.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7,</w:t>
            </w:r>
          </w:p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Strumienie odpadowe - systemy odzysku wody poprodukcyjnej, skroplin i ciepła odpadowego, zagrożenie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dla higieny produkcji.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6,</w:t>
            </w:r>
          </w:p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Personel - wpływ na cyrkulację i zanieczyszczenie powietrza, systemy rozwiązań w zakresie ograniczenia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niekorzystnego wpływu pracowników na higienę produkcji.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6,</w:t>
            </w:r>
          </w:p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1D49CC" w:rsidRPr="00B73E75" w:rsidTr="00D25E84">
        <w:tc>
          <w:tcPr>
            <w:tcW w:w="5778" w:type="dxa"/>
            <w:vAlign w:val="center"/>
          </w:tcPr>
          <w:p w:rsidR="001D49CC" w:rsidRDefault="001D49CC" w:rsidP="0097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Rola systemów jakości (GMP, GLP, TQM, HACCP), wyznaczanie punktów kontrolnych i krytycznych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548">
              <w:rPr>
                <w:rFonts w:ascii="Times New Roman" w:hAnsi="Times New Roman" w:cs="Times New Roman"/>
                <w:sz w:val="20"/>
                <w:szCs w:val="20"/>
              </w:rPr>
              <w:t>procesu i produktu.</w:t>
            </w: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B73E75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49CC" w:rsidRPr="00D5673F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D49CC" w:rsidRPr="009F6827" w:rsidRDefault="001D49CC" w:rsidP="00977CA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4,</w:t>
            </w:r>
          </w:p>
          <w:p w:rsidR="001D49CC" w:rsidRPr="009F6827" w:rsidRDefault="001D49CC" w:rsidP="009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9F6827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B04DF7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B04DF7" w:rsidRPr="00F114BB" w:rsidRDefault="00B04DF7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4DF7" w:rsidRPr="007A0D66" w:rsidRDefault="001D49C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4DF7" w:rsidRPr="007A0D66" w:rsidRDefault="00B04DF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4DF7" w:rsidRPr="007A0D66" w:rsidRDefault="00B04DF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04DF7" w:rsidRPr="007A0D66" w:rsidRDefault="001D49C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DF7" w:rsidRPr="007A0D66" w:rsidRDefault="00B04DF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DA62D9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DA62D9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27F3F" w:rsidRPr="00B73E75" w:rsidTr="00DA62D9">
        <w:tc>
          <w:tcPr>
            <w:tcW w:w="893" w:type="dxa"/>
            <w:vAlign w:val="center"/>
          </w:tcPr>
          <w:p w:rsidR="00727F3F" w:rsidRPr="00B73E75" w:rsidRDefault="00727F3F" w:rsidP="009F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727F3F" w:rsidRPr="00B73E75" w:rsidRDefault="00727F3F" w:rsidP="00C0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F" w:rsidRPr="00B73E75" w:rsidTr="00DA62D9">
        <w:tc>
          <w:tcPr>
            <w:tcW w:w="893" w:type="dxa"/>
            <w:vAlign w:val="center"/>
          </w:tcPr>
          <w:p w:rsidR="00727F3F" w:rsidRDefault="00727F3F" w:rsidP="009F69A6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2" w:type="dxa"/>
          </w:tcPr>
          <w:p w:rsidR="00727F3F" w:rsidRDefault="00727F3F" w:rsidP="00C070B2">
            <w:pPr>
              <w:jc w:val="center"/>
            </w:pPr>
          </w:p>
        </w:tc>
        <w:tc>
          <w:tcPr>
            <w:tcW w:w="970" w:type="dxa"/>
          </w:tcPr>
          <w:p w:rsidR="00727F3F" w:rsidRDefault="00727F3F" w:rsidP="003652CB">
            <w:pPr>
              <w:jc w:val="center"/>
            </w:pPr>
            <w:r w:rsidRPr="00CC5B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F" w:rsidRPr="00B73E75" w:rsidTr="00DA62D9">
        <w:tc>
          <w:tcPr>
            <w:tcW w:w="893" w:type="dxa"/>
            <w:vAlign w:val="center"/>
          </w:tcPr>
          <w:p w:rsidR="00727F3F" w:rsidRDefault="00727F3F" w:rsidP="009F69A6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2" w:type="dxa"/>
          </w:tcPr>
          <w:p w:rsidR="00727F3F" w:rsidRDefault="00727F3F" w:rsidP="00C070B2">
            <w:pPr>
              <w:jc w:val="center"/>
            </w:pPr>
          </w:p>
        </w:tc>
        <w:tc>
          <w:tcPr>
            <w:tcW w:w="970" w:type="dxa"/>
          </w:tcPr>
          <w:p w:rsidR="00727F3F" w:rsidRDefault="00727F3F" w:rsidP="003652CB">
            <w:pPr>
              <w:jc w:val="center"/>
            </w:pPr>
            <w:r w:rsidRPr="00CC5B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F" w:rsidRPr="00B73E75" w:rsidTr="00DA62D9">
        <w:tc>
          <w:tcPr>
            <w:tcW w:w="893" w:type="dxa"/>
            <w:vAlign w:val="center"/>
          </w:tcPr>
          <w:p w:rsidR="00727F3F" w:rsidRDefault="00727F3F" w:rsidP="009F69A6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2" w:type="dxa"/>
          </w:tcPr>
          <w:p w:rsidR="00727F3F" w:rsidRDefault="00727F3F" w:rsidP="00C070B2">
            <w:pPr>
              <w:jc w:val="center"/>
            </w:pPr>
          </w:p>
        </w:tc>
        <w:tc>
          <w:tcPr>
            <w:tcW w:w="970" w:type="dxa"/>
          </w:tcPr>
          <w:p w:rsidR="00727F3F" w:rsidRDefault="00727F3F" w:rsidP="003652CB">
            <w:pPr>
              <w:jc w:val="center"/>
            </w:pPr>
            <w:r w:rsidRPr="00CC5B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F" w:rsidRPr="00B73E75" w:rsidTr="00DA62D9">
        <w:tc>
          <w:tcPr>
            <w:tcW w:w="893" w:type="dxa"/>
            <w:vAlign w:val="center"/>
          </w:tcPr>
          <w:p w:rsidR="00727F3F" w:rsidRDefault="00727F3F" w:rsidP="009F69A6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2" w:type="dxa"/>
          </w:tcPr>
          <w:p w:rsidR="00727F3F" w:rsidRDefault="00727F3F" w:rsidP="00C070B2">
            <w:pPr>
              <w:jc w:val="center"/>
            </w:pPr>
          </w:p>
        </w:tc>
        <w:tc>
          <w:tcPr>
            <w:tcW w:w="970" w:type="dxa"/>
          </w:tcPr>
          <w:p w:rsidR="00727F3F" w:rsidRDefault="00727F3F" w:rsidP="003652CB">
            <w:pPr>
              <w:jc w:val="center"/>
            </w:pPr>
            <w:r w:rsidRPr="00CC5B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F" w:rsidRPr="00B73E75" w:rsidTr="00DA62D9">
        <w:tc>
          <w:tcPr>
            <w:tcW w:w="893" w:type="dxa"/>
            <w:vAlign w:val="center"/>
          </w:tcPr>
          <w:p w:rsidR="00727F3F" w:rsidRDefault="00727F3F" w:rsidP="009F69A6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2" w:type="dxa"/>
          </w:tcPr>
          <w:p w:rsidR="00727F3F" w:rsidRDefault="00727F3F" w:rsidP="00C070B2">
            <w:pPr>
              <w:jc w:val="center"/>
            </w:pPr>
          </w:p>
        </w:tc>
        <w:tc>
          <w:tcPr>
            <w:tcW w:w="970" w:type="dxa"/>
          </w:tcPr>
          <w:p w:rsidR="00727F3F" w:rsidRDefault="00727F3F" w:rsidP="003652CB">
            <w:pPr>
              <w:jc w:val="center"/>
            </w:pPr>
            <w:r w:rsidRPr="00CC5B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27F3F" w:rsidRPr="00B73E75" w:rsidRDefault="00727F3F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727F3F" w:rsidRDefault="00727F3F" w:rsidP="003652CB">
            <w:pPr>
              <w:jc w:val="center"/>
            </w:pPr>
            <w:r w:rsidRPr="006205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727F3F" w:rsidRDefault="00727F3F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727F3F" w:rsidRPr="00B73E75" w:rsidRDefault="00727F3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2CB" w:rsidRPr="00B73E75" w:rsidTr="00DA62D9">
        <w:tc>
          <w:tcPr>
            <w:tcW w:w="893" w:type="dxa"/>
            <w:vAlign w:val="center"/>
          </w:tcPr>
          <w:p w:rsidR="003652CB" w:rsidRDefault="003652CB" w:rsidP="009F69A6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2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652CB" w:rsidRDefault="00447B9B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2CB" w:rsidRPr="00B73E75" w:rsidTr="00DA62D9">
        <w:tc>
          <w:tcPr>
            <w:tcW w:w="893" w:type="dxa"/>
            <w:vAlign w:val="center"/>
          </w:tcPr>
          <w:p w:rsidR="003652CB" w:rsidRDefault="003652CB" w:rsidP="009F69A6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2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3652CB" w:rsidRPr="00B73E75" w:rsidRDefault="003652CB" w:rsidP="0036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652CB" w:rsidRDefault="00447B9B" w:rsidP="003652CB">
            <w:pPr>
              <w:jc w:val="center"/>
            </w:pPr>
            <w:r w:rsidRPr="00B127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652CB" w:rsidRPr="00B73E75" w:rsidRDefault="003652C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DF7" w:rsidRPr="00B73E75" w:rsidRDefault="00B04DF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1C5A4A" w:rsidRPr="007A446C" w:rsidRDefault="001C5A4A" w:rsidP="001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Zaliczenie ćwiczeń: przygotowanie projektu dotyczącego zagadnień omawianych na wykładach.</w:t>
            </w:r>
          </w:p>
          <w:p w:rsidR="001C5A4A" w:rsidRPr="007A446C" w:rsidRDefault="001C5A4A" w:rsidP="001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egzaminu: pozytywny wynik testu z części wykładowej (60 % poprawnych odpowiedzi),  p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rezentacja dotycząca wykonanego na ćwiczeniach projektu 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udzielenie odpowiedzi na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 trzy pytania dotyczące przedmiotu.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ależy poprawnie odpowiedzieć na co najmniej dwa z nich.</w:t>
            </w:r>
          </w:p>
          <w:p w:rsidR="00E41568" w:rsidRDefault="001C5A4A" w:rsidP="001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Ocena końcowa jest średnią ważoną: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50%T+5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P + 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– ocena z testu, 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ocena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projektu przygotowanego na ćwiczeniach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 xml:space="preserve">, PP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z 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prezentacja projektu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egzaminie ustnym</w:t>
            </w:r>
            <w:r w:rsidRPr="007A446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D49CC" w:rsidTr="007A5B94">
        <w:tc>
          <w:tcPr>
            <w:tcW w:w="6062" w:type="dxa"/>
          </w:tcPr>
          <w:p w:rsidR="001D49CC" w:rsidRDefault="001D49C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D49CC" w:rsidTr="007A5B94">
        <w:tc>
          <w:tcPr>
            <w:tcW w:w="6062" w:type="dxa"/>
          </w:tcPr>
          <w:p w:rsidR="001D49CC" w:rsidRDefault="001D49C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D49CC" w:rsidTr="007A5B94">
        <w:tc>
          <w:tcPr>
            <w:tcW w:w="6062" w:type="dxa"/>
          </w:tcPr>
          <w:p w:rsidR="001D49CC" w:rsidRDefault="001D49C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49CC" w:rsidTr="007A5B94">
        <w:tc>
          <w:tcPr>
            <w:tcW w:w="6062" w:type="dxa"/>
          </w:tcPr>
          <w:p w:rsidR="001D49CC" w:rsidRDefault="001D49C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9CC" w:rsidTr="007A5B94">
        <w:tc>
          <w:tcPr>
            <w:tcW w:w="6062" w:type="dxa"/>
          </w:tcPr>
          <w:p w:rsidR="001D49CC" w:rsidRDefault="001D49C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D49CC" w:rsidTr="007A5B94">
        <w:tc>
          <w:tcPr>
            <w:tcW w:w="6062" w:type="dxa"/>
          </w:tcPr>
          <w:p w:rsidR="001D49CC" w:rsidRPr="00B73E75" w:rsidRDefault="001D49C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9CC" w:rsidTr="007A5B94">
        <w:tc>
          <w:tcPr>
            <w:tcW w:w="6062" w:type="dxa"/>
          </w:tcPr>
          <w:p w:rsidR="001D49CC" w:rsidRPr="00B73E75" w:rsidRDefault="001D49C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D49CC" w:rsidRDefault="001D49CC" w:rsidP="00A10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641930" w:rsidP="00AC7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C75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AC75A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8431E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AC75A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431E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C20C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D49CC" w:rsidP="00174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D0D1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1C5A4A" w:rsidRPr="00056E82" w:rsidTr="00F220B2">
        <w:tc>
          <w:tcPr>
            <w:tcW w:w="10061" w:type="dxa"/>
          </w:tcPr>
          <w:p w:rsidR="001C5A4A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Bilska B.,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Grzesinska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W., Tomaszewska M., </w:t>
            </w:r>
            <w:r w:rsidRPr="00FA227A">
              <w:rPr>
                <w:rFonts w:ascii="Times New Roman" w:hAnsi="Times New Roman" w:cs="Times New Roman"/>
                <w:i/>
                <w:sz w:val="20"/>
                <w:szCs w:val="20"/>
              </w:rPr>
              <w:t>Projektowanie technologiczne zakładów przemysłu spożywczego. Wybrane zagadnienia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Wydawnictwo SGGW, Warszawa 2011</w:t>
            </w:r>
          </w:p>
          <w:p w:rsidR="001C5A4A" w:rsidRPr="00D25E84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Czaczyk K.,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Adhezja mikroorganizmów do powierzchni stykających się z żywnością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Przemysł Spożywczy, 2005, 59(2), 28-31</w:t>
            </w:r>
          </w:p>
          <w:p w:rsidR="001C5A4A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Grochowska M.,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Bezpieczeństwo żywności i żywienia. Komentarz do ustawy oraz przepisów wspólnotowych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ODDK, Gdańsk 2007</w:t>
            </w:r>
          </w:p>
          <w:p w:rsidR="001C5A4A" w:rsidRPr="00463417" w:rsidRDefault="001C5A4A" w:rsidP="00067DC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Joppen</w:t>
            </w:r>
            <w:proofErr w:type="spellEnd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L., </w:t>
            </w:r>
            <w:r w:rsidRPr="0046341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Hygienic design, problems and solutions, Food Engineering &amp; Ingredients</w:t>
            </w:r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2003, 28(5), 34-36</w:t>
            </w:r>
          </w:p>
          <w:p w:rsidR="001C5A4A" w:rsidRPr="00D25E84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Lewicki P. P.,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Higiena produkcji. Cz. II. Projektowanie maszyn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Przemysł Spożywczy, 1993, 47(11), 294-297</w:t>
            </w:r>
          </w:p>
          <w:p w:rsidR="001C5A4A" w:rsidRPr="00D25E84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Lewicki P. P.,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Higiena produkcji. Cz. IV. Mycie maszyn i urządzeń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Przemysł Spożywczy, 1994, 48(2), 39-42</w:t>
            </w:r>
          </w:p>
          <w:p w:rsidR="001C5A4A" w:rsidRPr="00D25E84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Lewicki P. P.,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Mycie maszyn i urządzeń w przemyśle spożywczym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Przemysł Spożywczy, 2005, 59(2), 24-27, 34</w:t>
            </w:r>
          </w:p>
          <w:p w:rsidR="001C5A4A" w:rsidRPr="00D25E84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Lewicki P. P., </w:t>
            </w:r>
            <w:r w:rsidRPr="00D25E84">
              <w:rPr>
                <w:rFonts w:ascii="Times New Roman" w:hAnsi="Times New Roman" w:cs="Times New Roman"/>
                <w:i/>
                <w:sz w:val="20"/>
                <w:szCs w:val="20"/>
              </w:rPr>
              <w:t>Technologia czystych pomieszczeń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Przemysł Spożywczy, 2001, 55(8), 60, 62-64</w:t>
            </w:r>
          </w:p>
          <w:p w:rsidR="001C5A4A" w:rsidRDefault="001C5A4A" w:rsidP="00067DC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Wierenga</w:t>
            </w:r>
            <w:proofErr w:type="spellEnd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G., S. </w:t>
            </w:r>
            <w:proofErr w:type="spellStart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Oort</w:t>
            </w:r>
            <w:proofErr w:type="spellEnd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W. S. </w:t>
            </w:r>
            <w:proofErr w:type="spellStart"/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Tjepkema</w:t>
            </w:r>
            <w:proofErr w:type="spellEnd"/>
            <w:r w:rsidRPr="0046341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, Attention to detail can </w:t>
            </w:r>
            <w:proofErr w:type="spellStart"/>
            <w:r w:rsidRPr="0046341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biur</w:t>
            </w:r>
            <w:proofErr w:type="spellEnd"/>
            <w:r w:rsidRPr="0046341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overall picture, Food Engineering &amp; Ingredients</w:t>
            </w:r>
            <w:r w:rsidRPr="004634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2004, 29(4), 40-42</w:t>
            </w:r>
          </w:p>
          <w:p w:rsidR="001C5A4A" w:rsidRPr="00EA04C1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4C1">
              <w:rPr>
                <w:rFonts w:ascii="Times New Roman" w:hAnsi="Times New Roman" w:cs="Times New Roman"/>
                <w:sz w:val="20"/>
                <w:szCs w:val="20"/>
              </w:rPr>
              <w:t xml:space="preserve">Szulecka O., Bykowski P. J., Pawlikowski B., Karnicki Z., </w:t>
            </w:r>
            <w:r w:rsidRPr="00EA04C1">
              <w:rPr>
                <w:rFonts w:ascii="Times New Roman" w:hAnsi="Times New Roman" w:cs="Times New Roman"/>
                <w:i/>
                <w:sz w:val="20"/>
                <w:szCs w:val="20"/>
              </w:rPr>
              <w:t>Kodeks dobrych praktyk produkcyjnych w przetwórstwie ryb</w:t>
            </w:r>
            <w:r w:rsidRPr="00EA04C1">
              <w:rPr>
                <w:rFonts w:ascii="Times New Roman" w:hAnsi="Times New Roman" w:cs="Times New Roman"/>
                <w:sz w:val="20"/>
                <w:szCs w:val="20"/>
              </w:rPr>
              <w:t>, Morski Instytut Rybacki – Państwowy Instytut Badawczy, Gdynia, 2020</w:t>
            </w:r>
          </w:p>
        </w:tc>
      </w:tr>
      <w:tr w:rsidR="001C5A4A" w:rsidTr="00404FAF">
        <w:tc>
          <w:tcPr>
            <w:tcW w:w="10061" w:type="dxa"/>
            <w:shd w:val="clear" w:color="auto" w:fill="D9D9D9" w:themeFill="background1" w:themeFillShade="D9"/>
          </w:tcPr>
          <w:p w:rsidR="001C5A4A" w:rsidRPr="00404FAF" w:rsidRDefault="001C5A4A" w:rsidP="00067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C5A4A" w:rsidTr="00E52565">
        <w:tc>
          <w:tcPr>
            <w:tcW w:w="10061" w:type="dxa"/>
          </w:tcPr>
          <w:p w:rsidR="001C5A4A" w:rsidRPr="00117842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842">
              <w:rPr>
                <w:rFonts w:ascii="Times New Roman" w:hAnsi="Times New Roman" w:cs="Times New Roman"/>
                <w:sz w:val="20"/>
                <w:szCs w:val="20"/>
              </w:rPr>
              <w:t>Domian</w:t>
            </w:r>
            <w:proofErr w:type="spellEnd"/>
            <w:r w:rsidRPr="00117842">
              <w:rPr>
                <w:rFonts w:ascii="Times New Roman" w:hAnsi="Times New Roman" w:cs="Times New Roman"/>
                <w:sz w:val="20"/>
                <w:szCs w:val="20"/>
              </w:rPr>
              <w:t xml:space="preserve"> E., Lenart A., </w:t>
            </w:r>
            <w:r w:rsidRPr="00117842">
              <w:rPr>
                <w:rFonts w:ascii="Times New Roman" w:hAnsi="Times New Roman" w:cs="Times New Roman"/>
                <w:i/>
                <w:sz w:val="20"/>
                <w:szCs w:val="20"/>
              </w:rPr>
              <w:t>Wybrane zagadnienia z maszynoznawstwa w przemyśle spożywczym,</w:t>
            </w:r>
            <w:r w:rsidRPr="00117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Wydawnictwo SGGW, 2019</w:t>
            </w:r>
          </w:p>
          <w:p w:rsidR="001C5A4A" w:rsidRPr="00117842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842">
              <w:rPr>
                <w:rFonts w:ascii="Times New Roman" w:hAnsi="Times New Roman" w:cs="Times New Roman"/>
                <w:sz w:val="20"/>
                <w:szCs w:val="20"/>
              </w:rPr>
              <w:t xml:space="preserve">Gąsiorek E., </w:t>
            </w:r>
            <w:r w:rsidRPr="00117842">
              <w:rPr>
                <w:rFonts w:ascii="Times New Roman" w:hAnsi="Times New Roman" w:cs="Times New Roman"/>
                <w:i/>
                <w:sz w:val="20"/>
                <w:szCs w:val="20"/>
              </w:rPr>
              <w:t>Projektowanie procesów technologicznych w przemyśle spożywczym</w:t>
            </w:r>
            <w:r w:rsidRPr="00117842">
              <w:rPr>
                <w:rFonts w:ascii="Times New Roman" w:hAnsi="Times New Roman" w:cs="Times New Roman"/>
                <w:sz w:val="20"/>
                <w:szCs w:val="20"/>
              </w:rPr>
              <w:t>, Wydawnictwo Uniwersytetu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konomicznego we Wrocławiu, 2011</w:t>
            </w:r>
          </w:p>
          <w:p w:rsidR="001C5A4A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842">
              <w:rPr>
                <w:rFonts w:ascii="Times New Roman" w:hAnsi="Times New Roman" w:cs="Times New Roman"/>
                <w:sz w:val="20"/>
                <w:szCs w:val="20"/>
              </w:rPr>
              <w:t>Kołożyn</w:t>
            </w:r>
            <w:proofErr w:type="spellEnd"/>
            <w:r w:rsidRPr="00117842">
              <w:rPr>
                <w:rFonts w:ascii="Times New Roman" w:hAnsi="Times New Roman" w:cs="Times New Roman"/>
                <w:sz w:val="20"/>
                <w:szCs w:val="20"/>
              </w:rPr>
              <w:t xml:space="preserve"> – Krajewska D., </w:t>
            </w:r>
            <w:r w:rsidRPr="00117842">
              <w:rPr>
                <w:rFonts w:ascii="Times New Roman" w:hAnsi="Times New Roman" w:cs="Times New Roman"/>
                <w:i/>
                <w:sz w:val="20"/>
                <w:szCs w:val="20"/>
              </w:rPr>
              <w:t>Higiena produkcji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SGGW, 2019</w:t>
            </w:r>
          </w:p>
          <w:p w:rsidR="001C5A4A" w:rsidRPr="00D25E84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Kołożyn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 – Krajewska D., T. Sikora, </w:t>
            </w:r>
            <w:r w:rsidRPr="00FE5EC3">
              <w:rPr>
                <w:rFonts w:ascii="Times New Roman" w:hAnsi="Times New Roman" w:cs="Times New Roman"/>
                <w:i/>
                <w:sz w:val="20"/>
                <w:szCs w:val="20"/>
              </w:rPr>
              <w:t>HACCP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Zarządzanie bezpieczeństwem żywności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. Teoria i praktyka, Wydawnictwo C.H. Beck,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1C5A4A" w:rsidRPr="00D25E84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Luning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 P. A., W. J. </w:t>
            </w:r>
            <w:proofErr w:type="spellStart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Marcelis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, W. M. F. </w:t>
            </w:r>
            <w:proofErr w:type="spellStart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Jongen</w:t>
            </w:r>
            <w:proofErr w:type="spellEnd"/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Zarządzanie jakością żywności. Ujęcie </w:t>
            </w:r>
            <w:proofErr w:type="spellStart"/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technologiczno</w:t>
            </w:r>
            <w:proofErr w:type="spellEnd"/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menedżerskie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Wydawnictwo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Naukowo – Techniczne, Warszawa 2005</w:t>
            </w:r>
          </w:p>
          <w:p w:rsidR="001C5A4A" w:rsidRPr="00D25E84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Wiśniewska M., Kowalska J., E. Majewska i inni, </w:t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Nowe prawo żywnościowe Unii Europejskiej a systemy GMP, GHP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i HACCP, ODDK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Gdańsk 2006</w:t>
            </w:r>
          </w:p>
          <w:p w:rsidR="001C5A4A" w:rsidRDefault="001C5A4A" w:rsidP="0006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 xml:space="preserve">Zalewski R. I., </w:t>
            </w:r>
            <w:r w:rsidRPr="0012645E">
              <w:rPr>
                <w:rFonts w:ascii="Times New Roman" w:hAnsi="Times New Roman" w:cs="Times New Roman"/>
                <w:i/>
                <w:sz w:val="20"/>
                <w:szCs w:val="20"/>
              </w:rPr>
              <w:t>Zarządzanie jakością w produkcji żywności</w:t>
            </w:r>
            <w:r w:rsidRPr="00D25E84">
              <w:rPr>
                <w:rFonts w:ascii="Times New Roman" w:hAnsi="Times New Roman" w:cs="Times New Roman"/>
                <w:sz w:val="20"/>
                <w:szCs w:val="20"/>
              </w:rPr>
              <w:t>, Wydawnictwo Akademii Ekonomicznej w Poznaniu, Poznań 2004</w:t>
            </w:r>
          </w:p>
          <w:p w:rsidR="001C5A4A" w:rsidRPr="00EF51A2" w:rsidRDefault="001C5A4A" w:rsidP="00067DC4">
            <w:pPr>
              <w:pStyle w:val="Nagwek1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784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Salerno-Kochan R., Popek S., </w:t>
            </w:r>
            <w:proofErr w:type="spellStart"/>
            <w:r w:rsidRPr="00117842">
              <w:rPr>
                <w:rFonts w:ascii="Times New Roman" w:hAnsi="Times New Roman" w:cs="Times New Roman"/>
                <w:b w:val="0"/>
                <w:sz w:val="20"/>
                <w:szCs w:val="20"/>
              </w:rPr>
              <w:t>Halagarda</w:t>
            </w:r>
            <w:proofErr w:type="spellEnd"/>
            <w:r w:rsidRPr="0011784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M., Krzywonos M., </w:t>
            </w:r>
            <w:bookmarkStart w:id="0" w:name="bookmark1"/>
            <w:r w:rsidRPr="00117842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Nauki o jakości jako subdyscyplina</w:t>
            </w:r>
            <w:bookmarkStart w:id="1" w:name="bookmark2"/>
            <w:bookmarkEnd w:id="0"/>
            <w:r w:rsidRPr="00117842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w naukach o zarządzaniu i jakości.</w:t>
            </w:r>
            <w:bookmarkStart w:id="2" w:name="bookmark3"/>
            <w:bookmarkEnd w:id="1"/>
            <w:r w:rsidRPr="00117842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Identyfikacja obszarów badawczych</w:t>
            </w:r>
            <w:bookmarkEnd w:id="2"/>
            <w:r w:rsidRPr="00117842">
              <w:rPr>
                <w:rFonts w:ascii="Times New Roman" w:hAnsi="Times New Roman" w:cs="Times New Roman"/>
                <w:b w:val="0"/>
                <w:sz w:val="20"/>
                <w:szCs w:val="20"/>
              </w:rPr>
              <w:t>, Przegląd Organizacji, 2020, Nr 8(967), s. 3-12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:rsidTr="009F4F4D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:rsidTr="009F4F4D">
        <w:tc>
          <w:tcPr>
            <w:tcW w:w="5975" w:type="dxa"/>
          </w:tcPr>
          <w:p w:rsidR="008D62DB" w:rsidRDefault="0060005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25E84">
              <w:rPr>
                <w:rFonts w:ascii="Times New Roman" w:hAnsi="Times New Roman" w:cs="Times New Roman"/>
                <w:sz w:val="20"/>
                <w:szCs w:val="20"/>
              </w:rPr>
              <w:t>rof. dr hab. inż. Piotr Przybyłowski</w:t>
            </w:r>
          </w:p>
        </w:tc>
        <w:tc>
          <w:tcPr>
            <w:tcW w:w="3936" w:type="dxa"/>
          </w:tcPr>
          <w:p w:rsidR="008D62DB" w:rsidRDefault="00F13DA7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25E84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9F4F4D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60EB5" w:rsidTr="00AD6F88">
        <w:trPr>
          <w:trHeight w:val="710"/>
        </w:trPr>
        <w:tc>
          <w:tcPr>
            <w:tcW w:w="5975" w:type="dxa"/>
          </w:tcPr>
          <w:p w:rsidR="00860EB5" w:rsidRDefault="00860EB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Natalia Żak</w:t>
            </w:r>
          </w:p>
          <w:p w:rsidR="00860EB5" w:rsidRDefault="00860EB5" w:rsidP="009F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Agata Szkiel</w:t>
            </w:r>
          </w:p>
          <w:p w:rsidR="00860EB5" w:rsidRDefault="00860EB5" w:rsidP="009F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Joanna Wierzowiecka</w:t>
            </w:r>
          </w:p>
        </w:tc>
        <w:tc>
          <w:tcPr>
            <w:tcW w:w="3936" w:type="dxa"/>
          </w:tcPr>
          <w:p w:rsidR="00860EB5" w:rsidRDefault="00860EB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  <w:p w:rsidR="00860EB5" w:rsidRDefault="00860EB5" w:rsidP="009F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  <w:p w:rsidR="00860EB5" w:rsidRDefault="00860EB5" w:rsidP="009F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05EF"/>
    <w:rsid w:val="00006009"/>
    <w:rsid w:val="00056E82"/>
    <w:rsid w:val="00082D00"/>
    <w:rsid w:val="000A4CC2"/>
    <w:rsid w:val="000B20E5"/>
    <w:rsid w:val="001251EC"/>
    <w:rsid w:val="0012645E"/>
    <w:rsid w:val="001671B0"/>
    <w:rsid w:val="00167439"/>
    <w:rsid w:val="00174285"/>
    <w:rsid w:val="00177487"/>
    <w:rsid w:val="001A1E43"/>
    <w:rsid w:val="001A314D"/>
    <w:rsid w:val="001C05CA"/>
    <w:rsid w:val="001C5A4A"/>
    <w:rsid w:val="001D49CC"/>
    <w:rsid w:val="001E5FE3"/>
    <w:rsid w:val="001F303D"/>
    <w:rsid w:val="00201817"/>
    <w:rsid w:val="00231DE0"/>
    <w:rsid w:val="00250A61"/>
    <w:rsid w:val="00262168"/>
    <w:rsid w:val="00264119"/>
    <w:rsid w:val="00264D07"/>
    <w:rsid w:val="00267183"/>
    <w:rsid w:val="00275FD8"/>
    <w:rsid w:val="00280F19"/>
    <w:rsid w:val="00296265"/>
    <w:rsid w:val="002D26E6"/>
    <w:rsid w:val="002E722C"/>
    <w:rsid w:val="002F33B0"/>
    <w:rsid w:val="00311C4F"/>
    <w:rsid w:val="00315479"/>
    <w:rsid w:val="00316F45"/>
    <w:rsid w:val="003616FC"/>
    <w:rsid w:val="003652CB"/>
    <w:rsid w:val="00367CCE"/>
    <w:rsid w:val="003A6F9E"/>
    <w:rsid w:val="003C20C6"/>
    <w:rsid w:val="003D0D13"/>
    <w:rsid w:val="003D3D36"/>
    <w:rsid w:val="00404FAF"/>
    <w:rsid w:val="00412278"/>
    <w:rsid w:val="00447B9B"/>
    <w:rsid w:val="00463417"/>
    <w:rsid w:val="0046763D"/>
    <w:rsid w:val="004711E6"/>
    <w:rsid w:val="00475AF0"/>
    <w:rsid w:val="00476965"/>
    <w:rsid w:val="00477A2B"/>
    <w:rsid w:val="00482229"/>
    <w:rsid w:val="00485EED"/>
    <w:rsid w:val="00494002"/>
    <w:rsid w:val="004B0435"/>
    <w:rsid w:val="004B1FB2"/>
    <w:rsid w:val="004B60FF"/>
    <w:rsid w:val="004F47B4"/>
    <w:rsid w:val="00502D55"/>
    <w:rsid w:val="00550A4F"/>
    <w:rsid w:val="00551CB2"/>
    <w:rsid w:val="00576D07"/>
    <w:rsid w:val="0058657A"/>
    <w:rsid w:val="005A766B"/>
    <w:rsid w:val="005D7393"/>
    <w:rsid w:val="005F61C9"/>
    <w:rsid w:val="0060005B"/>
    <w:rsid w:val="00602719"/>
    <w:rsid w:val="00620D57"/>
    <w:rsid w:val="00624A5D"/>
    <w:rsid w:val="00635F7B"/>
    <w:rsid w:val="00641930"/>
    <w:rsid w:val="00643104"/>
    <w:rsid w:val="00651F07"/>
    <w:rsid w:val="00670D90"/>
    <w:rsid w:val="00686652"/>
    <w:rsid w:val="006C49E5"/>
    <w:rsid w:val="006F5D96"/>
    <w:rsid w:val="006F6C43"/>
    <w:rsid w:val="00727F3F"/>
    <w:rsid w:val="00750B11"/>
    <w:rsid w:val="0075525F"/>
    <w:rsid w:val="0079419B"/>
    <w:rsid w:val="007A0D66"/>
    <w:rsid w:val="007A446C"/>
    <w:rsid w:val="007A5B94"/>
    <w:rsid w:val="007A74A3"/>
    <w:rsid w:val="008431ED"/>
    <w:rsid w:val="00860EB5"/>
    <w:rsid w:val="008A1413"/>
    <w:rsid w:val="008D62DB"/>
    <w:rsid w:val="008F7BBC"/>
    <w:rsid w:val="009203C6"/>
    <w:rsid w:val="00934797"/>
    <w:rsid w:val="00977CAB"/>
    <w:rsid w:val="009C0DB9"/>
    <w:rsid w:val="009F49D2"/>
    <w:rsid w:val="009F4F4D"/>
    <w:rsid w:val="009F6827"/>
    <w:rsid w:val="009F7358"/>
    <w:rsid w:val="00A04E9B"/>
    <w:rsid w:val="00A62301"/>
    <w:rsid w:val="00A65C7F"/>
    <w:rsid w:val="00A727FE"/>
    <w:rsid w:val="00AB075F"/>
    <w:rsid w:val="00AC54E4"/>
    <w:rsid w:val="00AC75A6"/>
    <w:rsid w:val="00B04DF7"/>
    <w:rsid w:val="00B204A5"/>
    <w:rsid w:val="00B54300"/>
    <w:rsid w:val="00B55209"/>
    <w:rsid w:val="00B73E75"/>
    <w:rsid w:val="00B8606B"/>
    <w:rsid w:val="00B913D6"/>
    <w:rsid w:val="00B95CA8"/>
    <w:rsid w:val="00BE53F6"/>
    <w:rsid w:val="00C11EFA"/>
    <w:rsid w:val="00C136FB"/>
    <w:rsid w:val="00C51A22"/>
    <w:rsid w:val="00C643E5"/>
    <w:rsid w:val="00C87CA4"/>
    <w:rsid w:val="00C978E1"/>
    <w:rsid w:val="00C97E91"/>
    <w:rsid w:val="00CA27ED"/>
    <w:rsid w:val="00CC4A9E"/>
    <w:rsid w:val="00CC6942"/>
    <w:rsid w:val="00CF0B22"/>
    <w:rsid w:val="00CF45EF"/>
    <w:rsid w:val="00D176CF"/>
    <w:rsid w:val="00D21955"/>
    <w:rsid w:val="00D25E84"/>
    <w:rsid w:val="00D85FA3"/>
    <w:rsid w:val="00D871B3"/>
    <w:rsid w:val="00D92F26"/>
    <w:rsid w:val="00DA62D9"/>
    <w:rsid w:val="00DB779C"/>
    <w:rsid w:val="00DC23D9"/>
    <w:rsid w:val="00E04B40"/>
    <w:rsid w:val="00E135CF"/>
    <w:rsid w:val="00E313C0"/>
    <w:rsid w:val="00E37548"/>
    <w:rsid w:val="00E41568"/>
    <w:rsid w:val="00E61BE4"/>
    <w:rsid w:val="00E71601"/>
    <w:rsid w:val="00EA2721"/>
    <w:rsid w:val="00F0402C"/>
    <w:rsid w:val="00F051EC"/>
    <w:rsid w:val="00F114BB"/>
    <w:rsid w:val="00F13DA7"/>
    <w:rsid w:val="00F379F2"/>
    <w:rsid w:val="00F77452"/>
    <w:rsid w:val="00FA07ED"/>
    <w:rsid w:val="00FA227A"/>
    <w:rsid w:val="00FA4757"/>
    <w:rsid w:val="00FB1DCC"/>
    <w:rsid w:val="00FB75D4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E779-FC0B-4E63-AEB5-136C88DB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1C5A4A"/>
    <w:rPr>
      <w:rFonts w:ascii="Trebuchet MS" w:eastAsia="Trebuchet MS" w:hAnsi="Trebuchet MS" w:cs="Trebuchet MS"/>
      <w:b/>
      <w:bCs/>
      <w:sz w:val="48"/>
      <w:szCs w:val="4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C5A4A"/>
    <w:pPr>
      <w:widowControl w:val="0"/>
      <w:shd w:val="clear" w:color="auto" w:fill="FFFFFF"/>
      <w:spacing w:after="0" w:line="230" w:lineRule="auto"/>
      <w:outlineLvl w:val="0"/>
    </w:pPr>
    <w:rPr>
      <w:rFonts w:ascii="Trebuchet MS" w:eastAsia="Trebuchet MS" w:hAnsi="Trebuchet MS" w:cs="Trebuchet MS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9DFF-0517-4FFE-8D62-0CB7AA71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1</cp:lastModifiedBy>
  <cp:revision>8</cp:revision>
  <cp:lastPrinted>2020-09-28T09:52:00Z</cp:lastPrinted>
  <dcterms:created xsi:type="dcterms:W3CDTF">2021-05-28T19:41:00Z</dcterms:created>
  <dcterms:modified xsi:type="dcterms:W3CDTF">2022-05-10T10:47:00Z</dcterms:modified>
</cp:coreProperties>
</file>