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1525B9" w:rsidRPr="009A1AE3" w:rsidTr="009A1AE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5B9" w:rsidRDefault="00E91965" w:rsidP="0015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3.5pt;height:57.75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5B9" w:rsidRDefault="001525B9" w:rsidP="0015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1525B9" w:rsidRDefault="00770027" w:rsidP="00152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5B9" w:rsidRDefault="00AF1D96" w:rsidP="0015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236" w:rsidRDefault="00443236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4408EA" w:rsidRDefault="004408EA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443236" w:rsidRPr="007A5B94" w:rsidRDefault="00443236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443236" w:rsidRPr="00CF0B22" w:rsidRDefault="00443236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281"/>
      </w:tblGrid>
      <w:tr w:rsidR="00443236" w:rsidRPr="009A1AE3" w:rsidTr="00570B28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28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FINANSE PRZEDSIĘBIORSTW</w:t>
            </w:r>
          </w:p>
        </w:tc>
      </w:tr>
      <w:tr w:rsidR="00443236" w:rsidRPr="009A1AE3" w:rsidTr="00570B28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281" w:type="dxa"/>
            <w:vAlign w:val="center"/>
          </w:tcPr>
          <w:p w:rsidR="00443236" w:rsidRDefault="00443236" w:rsidP="00971ECC">
            <w:pPr>
              <w:spacing w:after="0" w:line="240" w:lineRule="auto"/>
              <w:jc w:val="center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  <w:p w:rsidR="00443236" w:rsidRDefault="00443236" w:rsidP="00971ECC">
            <w:pPr>
              <w:spacing w:after="0" w:line="240" w:lineRule="auto"/>
              <w:jc w:val="center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COMPANY FINANCES</w:t>
            </w:r>
          </w:p>
          <w:p w:rsidR="00443236" w:rsidRPr="003C2B0B" w:rsidRDefault="00443236" w:rsidP="0097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3236" w:rsidRDefault="00443236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01"/>
      </w:tblGrid>
      <w:tr w:rsidR="00443236" w:rsidRPr="009A1AE3" w:rsidTr="009A1AE3">
        <w:tc>
          <w:tcPr>
            <w:tcW w:w="266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443236" w:rsidRPr="009A1AE3" w:rsidRDefault="00770027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Nauki o Jakości</w:t>
            </w:r>
          </w:p>
        </w:tc>
      </w:tr>
      <w:tr w:rsidR="00443236" w:rsidRPr="009A1AE3" w:rsidTr="009A1AE3">
        <w:tc>
          <w:tcPr>
            <w:tcW w:w="266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443236" w:rsidRPr="009A1AE3" w:rsidRDefault="00D535A7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Usługi Żywieniowe i Dietetyka</w:t>
            </w:r>
          </w:p>
        </w:tc>
      </w:tr>
      <w:tr w:rsidR="00443236" w:rsidRPr="009A1AE3" w:rsidTr="009A1AE3">
        <w:tc>
          <w:tcPr>
            <w:tcW w:w="266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pierwszego stopnia</w:t>
            </w:r>
          </w:p>
        </w:tc>
      </w:tr>
      <w:tr w:rsidR="00443236" w:rsidRPr="009A1AE3" w:rsidTr="009A1AE3">
        <w:tc>
          <w:tcPr>
            <w:tcW w:w="266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443236" w:rsidRPr="009A1AE3" w:rsidRDefault="0080170A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  <w:r w:rsidR="00443236"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443236" w:rsidRPr="009A1AE3" w:rsidTr="009A1AE3">
        <w:tc>
          <w:tcPr>
            <w:tcW w:w="266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443236" w:rsidRPr="009A1AE3" w:rsidTr="009A1AE3">
        <w:tc>
          <w:tcPr>
            <w:tcW w:w="266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obowiązkowy</w:t>
            </w:r>
          </w:p>
        </w:tc>
      </w:tr>
      <w:tr w:rsidR="00443236" w:rsidRPr="009A1AE3" w:rsidTr="009A1AE3">
        <w:tc>
          <w:tcPr>
            <w:tcW w:w="266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38"/>
      </w:tblGrid>
      <w:tr w:rsidR="00443236" w:rsidRPr="009A1AE3" w:rsidTr="00570B28">
        <w:tc>
          <w:tcPr>
            <w:tcW w:w="1526" w:type="dxa"/>
            <w:vMerge w:val="restart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89" w:type="dxa"/>
            <w:gridSpan w:val="4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443236" w:rsidRPr="009A1AE3" w:rsidTr="00570B28">
        <w:tc>
          <w:tcPr>
            <w:tcW w:w="1526" w:type="dxa"/>
            <w:vMerge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443236" w:rsidRPr="009A1AE3" w:rsidTr="00570B28">
        <w:tc>
          <w:tcPr>
            <w:tcW w:w="1526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43236" w:rsidRPr="009A1AE3" w:rsidRDefault="0080170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443236" w:rsidRPr="009A1AE3" w:rsidRDefault="0080170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3236" w:rsidRPr="009A1AE3" w:rsidTr="00570B28">
        <w:tc>
          <w:tcPr>
            <w:tcW w:w="6629" w:type="dxa"/>
            <w:gridSpan w:val="6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89" w:type="dxa"/>
            <w:gridSpan w:val="4"/>
            <w:vAlign w:val="center"/>
          </w:tcPr>
          <w:p w:rsidR="00443236" w:rsidRPr="009A1AE3" w:rsidRDefault="0080170A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443236" w:rsidRPr="009A1AE3" w:rsidTr="009A1AE3">
        <w:tc>
          <w:tcPr>
            <w:tcW w:w="10061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443236" w:rsidRPr="009A1AE3" w:rsidTr="009A1AE3">
        <w:tc>
          <w:tcPr>
            <w:tcW w:w="10061" w:type="dxa"/>
          </w:tcPr>
          <w:p w:rsidR="00443236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z zakresu ekonomii.</w:t>
            </w: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443236" w:rsidRPr="009A1AE3" w:rsidTr="009A1AE3">
        <w:tc>
          <w:tcPr>
            <w:tcW w:w="10061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443236" w:rsidRPr="009A1AE3" w:rsidTr="009A1AE3">
        <w:tc>
          <w:tcPr>
            <w:tcW w:w="10061" w:type="dxa"/>
          </w:tcPr>
          <w:p w:rsidR="00443236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celów, zakresu  i wybranych aspektów zarządzania finansami przedsiębiorstw.</w:t>
            </w: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74"/>
        <w:gridCol w:w="1985"/>
      </w:tblGrid>
      <w:tr w:rsidR="00443236" w:rsidRPr="009A1AE3" w:rsidTr="00570B28">
        <w:tc>
          <w:tcPr>
            <w:tcW w:w="9918" w:type="dxa"/>
            <w:gridSpan w:val="3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2A3C1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443236" w:rsidRPr="009A1AE3" w:rsidTr="00570B28">
        <w:tc>
          <w:tcPr>
            <w:tcW w:w="959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74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2A3C1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570B28" w:rsidRPr="009A1AE3" w:rsidTr="00570B28">
        <w:tc>
          <w:tcPr>
            <w:tcW w:w="959" w:type="dxa"/>
            <w:vAlign w:val="center"/>
          </w:tcPr>
          <w:p w:rsidR="00570B28" w:rsidRPr="009A1AE3" w:rsidRDefault="00570B28" w:rsidP="00570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6974" w:type="dxa"/>
            <w:vAlign w:val="center"/>
          </w:tcPr>
          <w:p w:rsidR="00570B28" w:rsidRPr="009A1AE3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identyfikuje i definiuje główne cechy pieniądza, tworzywa finansów</w:t>
            </w:r>
          </w:p>
        </w:tc>
        <w:tc>
          <w:tcPr>
            <w:tcW w:w="1985" w:type="dxa"/>
            <w:vAlign w:val="center"/>
          </w:tcPr>
          <w:p w:rsidR="00570B28" w:rsidRPr="00570B28" w:rsidRDefault="00E91965" w:rsidP="00570B28">
            <w:pPr>
              <w:spacing w:after="0"/>
              <w:jc w:val="center"/>
              <w:rPr>
                <w:sz w:val="20"/>
                <w:szCs w:val="20"/>
              </w:rPr>
            </w:pPr>
            <w:r w:rsidRPr="006678FA">
              <w:rPr>
                <w:rFonts w:ascii="Times New Roman" w:hAnsi="Times New Roman"/>
                <w:sz w:val="20"/>
                <w:szCs w:val="20"/>
              </w:rPr>
              <w:t>NK_W04, NK_U0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NK_U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NK_K0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B28" w:rsidRPr="009A1AE3" w:rsidTr="00570B28">
        <w:tc>
          <w:tcPr>
            <w:tcW w:w="959" w:type="dxa"/>
            <w:vAlign w:val="center"/>
          </w:tcPr>
          <w:p w:rsidR="00570B28" w:rsidRPr="009A1AE3" w:rsidRDefault="00570B28" w:rsidP="00570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6974" w:type="dxa"/>
            <w:vAlign w:val="center"/>
          </w:tcPr>
          <w:p w:rsidR="00570B28" w:rsidRPr="009A1AE3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przedsiębiorstwo jako inwestycję i jako podmiot gospodarczy, opisuje główne segmenty jego działalności  oraz ogólne kryteria ocen i wyborów (decyzji)</w:t>
            </w:r>
          </w:p>
        </w:tc>
        <w:tc>
          <w:tcPr>
            <w:tcW w:w="1985" w:type="dxa"/>
            <w:vAlign w:val="center"/>
          </w:tcPr>
          <w:p w:rsidR="00570B28" w:rsidRPr="00570B28" w:rsidRDefault="00E91965" w:rsidP="00570B28">
            <w:pPr>
              <w:spacing w:after="0"/>
              <w:jc w:val="center"/>
              <w:rPr>
                <w:sz w:val="20"/>
                <w:szCs w:val="20"/>
              </w:rPr>
            </w:pPr>
            <w:r w:rsidRPr="006678FA">
              <w:rPr>
                <w:rFonts w:ascii="Times New Roman" w:hAnsi="Times New Roman"/>
                <w:sz w:val="20"/>
                <w:szCs w:val="20"/>
              </w:rPr>
              <w:t>NK_W04, NK_U0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NK_U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NK_K0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B28" w:rsidRPr="009A1AE3" w:rsidTr="00570B28">
        <w:tc>
          <w:tcPr>
            <w:tcW w:w="959" w:type="dxa"/>
            <w:vAlign w:val="center"/>
          </w:tcPr>
          <w:p w:rsidR="00570B28" w:rsidRDefault="00570B28" w:rsidP="00570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6974" w:type="dxa"/>
            <w:vAlign w:val="center"/>
          </w:tcPr>
          <w:p w:rsidR="00570B28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językiem finansów zasoby i wyniki działalności operacyjnej, formułuje oceny z nimi związane </w:t>
            </w:r>
          </w:p>
        </w:tc>
        <w:tc>
          <w:tcPr>
            <w:tcW w:w="1985" w:type="dxa"/>
            <w:vAlign w:val="center"/>
          </w:tcPr>
          <w:p w:rsidR="00570B28" w:rsidRPr="00570B28" w:rsidRDefault="00E91965" w:rsidP="00570B28">
            <w:pPr>
              <w:spacing w:after="0"/>
              <w:jc w:val="center"/>
              <w:rPr>
                <w:sz w:val="20"/>
                <w:szCs w:val="20"/>
              </w:rPr>
            </w:pPr>
            <w:r w:rsidRPr="006678FA">
              <w:rPr>
                <w:rFonts w:ascii="Times New Roman" w:hAnsi="Times New Roman"/>
                <w:sz w:val="20"/>
                <w:szCs w:val="20"/>
              </w:rPr>
              <w:t>NK_W04, NK_U0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NK_U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NK_K0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B28" w:rsidRPr="009A1AE3" w:rsidTr="00570B28">
        <w:tc>
          <w:tcPr>
            <w:tcW w:w="959" w:type="dxa"/>
            <w:vAlign w:val="center"/>
          </w:tcPr>
          <w:p w:rsidR="00570B28" w:rsidRDefault="00570B28" w:rsidP="00570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6974" w:type="dxa"/>
            <w:vAlign w:val="center"/>
          </w:tcPr>
          <w:p w:rsidR="00570B28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działalność inwestycyjną przedsiębiorstw, ocenia przykładowe projekty inwestycyjne</w:t>
            </w:r>
          </w:p>
        </w:tc>
        <w:tc>
          <w:tcPr>
            <w:tcW w:w="1985" w:type="dxa"/>
            <w:vAlign w:val="center"/>
          </w:tcPr>
          <w:p w:rsidR="00570B28" w:rsidRPr="00570B28" w:rsidRDefault="00E91965" w:rsidP="00570B28">
            <w:pPr>
              <w:spacing w:after="0"/>
              <w:jc w:val="center"/>
              <w:rPr>
                <w:sz w:val="20"/>
                <w:szCs w:val="20"/>
              </w:rPr>
            </w:pPr>
            <w:r w:rsidRPr="006678FA">
              <w:rPr>
                <w:rFonts w:ascii="Times New Roman" w:hAnsi="Times New Roman"/>
                <w:sz w:val="20"/>
                <w:szCs w:val="20"/>
              </w:rPr>
              <w:t>NK_W04, NK_U0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NK_U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NK_K0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0B28" w:rsidRPr="009A1AE3" w:rsidTr="00570B28">
        <w:tc>
          <w:tcPr>
            <w:tcW w:w="959" w:type="dxa"/>
            <w:vAlign w:val="center"/>
          </w:tcPr>
          <w:p w:rsidR="00570B28" w:rsidRDefault="00570B28" w:rsidP="00570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6974" w:type="dxa"/>
            <w:vAlign w:val="center"/>
          </w:tcPr>
          <w:p w:rsidR="00570B28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 działalność finansową przedsiębiorstw, klasyfikuje, interpretuje i wybiera źródła i instrumenty finansowania inwestycji i działalności operacyjnej</w:t>
            </w:r>
          </w:p>
        </w:tc>
        <w:tc>
          <w:tcPr>
            <w:tcW w:w="1985" w:type="dxa"/>
            <w:vAlign w:val="center"/>
          </w:tcPr>
          <w:p w:rsidR="00570B28" w:rsidRPr="00570B28" w:rsidRDefault="00E91965" w:rsidP="00570B28">
            <w:pPr>
              <w:spacing w:after="0"/>
              <w:jc w:val="center"/>
              <w:rPr>
                <w:sz w:val="20"/>
                <w:szCs w:val="20"/>
              </w:rPr>
            </w:pPr>
            <w:r w:rsidRPr="006678FA">
              <w:rPr>
                <w:rFonts w:ascii="Times New Roman" w:hAnsi="Times New Roman"/>
                <w:sz w:val="20"/>
                <w:szCs w:val="20"/>
              </w:rPr>
              <w:t>NK_W04, NK_U0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NK_U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678FA">
              <w:rPr>
                <w:rFonts w:ascii="Times New Roman" w:hAnsi="Times New Roman"/>
                <w:sz w:val="20"/>
                <w:szCs w:val="20"/>
              </w:rPr>
              <w:t>, NK_K0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1872"/>
      </w:tblGrid>
      <w:tr w:rsidR="00443236" w:rsidRPr="009A1AE3" w:rsidTr="00B80B04">
        <w:tc>
          <w:tcPr>
            <w:tcW w:w="5778" w:type="dxa"/>
            <w:vMerge w:val="restart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72" w:type="dxa"/>
            <w:vMerge w:val="restart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443236" w:rsidRPr="009A1AE3" w:rsidTr="00B80B04">
        <w:tc>
          <w:tcPr>
            <w:tcW w:w="5778" w:type="dxa"/>
            <w:vMerge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872" w:type="dxa"/>
            <w:vMerge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Funkcje pieniądza, klasyfikacja i interpretacja zjawisk finansowych, stopa procentowa jako cena pieniądza, dyskontowanie.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Istota i cele finansowe przedsiębiorstw, działalność operacyjna, inwestycyjna i finansowa, efektywność, wypłacalność i ryzyko jako ogólne kryteria ocen i podejmowania decyzji.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Finanse działalności operacyjnej – definicje i interpretacje środków trwałych, aktywów obrotowych oraz kosztów,  przychodów i zysków, przepływów pieniężnych.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EKP_02, EKP_03</w:t>
            </w: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Treść i analityczne wykorzystanie części operacyjnej sprawozdań finansowych – bilansu, rachunku zysków i strat.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EKP_02, EKP_03</w:t>
            </w: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Finansowy opis projektów inwestycyjnych, techniki ocen efektywności i ryzyka inwestycji – prosta stopa zwrotu, okres zwrotu, zaktualizowana wartość netto (bezwzględna i względna).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EKP_02, EKP_03, EKP_04</w:t>
            </w: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Klasyfikacja i ogólna interpretacja źródeł i instrumentów finansowania</w:t>
            </w:r>
            <w:r w:rsidR="00570B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Wybrane, szczegółowe aspekty finansowania własnego</w:t>
            </w:r>
            <w:r w:rsidR="00570B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</w:tr>
      <w:tr w:rsidR="00194B5F" w:rsidRPr="009A1AE3" w:rsidTr="00B80B04">
        <w:tc>
          <w:tcPr>
            <w:tcW w:w="5778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Przedsiębiorstwo na rynku kapitałowym</w:t>
            </w:r>
            <w:r w:rsidR="00570B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570B28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94B5F" w:rsidRPr="009A1AE3" w:rsidRDefault="00194B5F" w:rsidP="00194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</w:tr>
      <w:tr w:rsidR="00443236" w:rsidRPr="009A1AE3" w:rsidTr="00B80B04">
        <w:tc>
          <w:tcPr>
            <w:tcW w:w="5778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443236" w:rsidRPr="00570B28" w:rsidRDefault="00BF0B19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B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443236" w:rsidRPr="00570B28" w:rsidRDefault="00BF0B19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B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99"/>
        <w:gridCol w:w="979"/>
        <w:gridCol w:w="979"/>
        <w:gridCol w:w="1217"/>
        <w:gridCol w:w="1428"/>
        <w:gridCol w:w="890"/>
        <w:gridCol w:w="1227"/>
        <w:gridCol w:w="1172"/>
        <w:gridCol w:w="606"/>
      </w:tblGrid>
      <w:tr w:rsidR="00443236" w:rsidRPr="009A1AE3" w:rsidTr="009A1AE3">
        <w:tc>
          <w:tcPr>
            <w:tcW w:w="10056" w:type="dxa"/>
            <w:gridSpan w:val="10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Metody weryfikacji efektów </w:t>
            </w:r>
            <w:r w:rsidR="002A3C1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443236" w:rsidRPr="009A1AE3" w:rsidTr="009A1AE3">
        <w:tc>
          <w:tcPr>
            <w:tcW w:w="959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43236" w:rsidRPr="00E9286C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6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5611D0" w:rsidRPr="009A1AE3" w:rsidTr="002D012C">
        <w:tc>
          <w:tcPr>
            <w:tcW w:w="95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2D012C">
        <w:tc>
          <w:tcPr>
            <w:tcW w:w="95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2D012C">
        <w:tc>
          <w:tcPr>
            <w:tcW w:w="959" w:type="dxa"/>
            <w:vAlign w:val="center"/>
          </w:tcPr>
          <w:p w:rsidR="005611D0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2D012C">
        <w:tc>
          <w:tcPr>
            <w:tcW w:w="959" w:type="dxa"/>
            <w:vAlign w:val="center"/>
          </w:tcPr>
          <w:p w:rsidR="005611D0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2D012C">
        <w:tc>
          <w:tcPr>
            <w:tcW w:w="959" w:type="dxa"/>
            <w:vAlign w:val="center"/>
          </w:tcPr>
          <w:p w:rsidR="005611D0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443236" w:rsidRPr="009A1AE3" w:rsidTr="002D0286">
        <w:tc>
          <w:tcPr>
            <w:tcW w:w="9911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443236" w:rsidRPr="009A1AE3" w:rsidTr="002D0286">
        <w:tc>
          <w:tcPr>
            <w:tcW w:w="9911" w:type="dxa"/>
          </w:tcPr>
          <w:p w:rsidR="00443236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51% punktów z pisemnego kolokwium lub (fakultatywnie) prezentacja sposobu finansowania wybranego projektu</w:t>
            </w:r>
          </w:p>
        </w:tc>
      </w:tr>
    </w:tbl>
    <w:p w:rsidR="00443236" w:rsidRPr="008D62DB" w:rsidRDefault="00443236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879"/>
      </w:tblGrid>
      <w:tr w:rsidR="00443236" w:rsidRPr="009A1AE3" w:rsidTr="00B80B04">
        <w:tc>
          <w:tcPr>
            <w:tcW w:w="9918" w:type="dxa"/>
            <w:gridSpan w:val="6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443236" w:rsidRPr="009A1AE3" w:rsidTr="00B80B04">
        <w:tc>
          <w:tcPr>
            <w:tcW w:w="6062" w:type="dxa"/>
            <w:vMerge w:val="restart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56" w:type="dxa"/>
            <w:gridSpan w:val="5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443236" w:rsidRPr="009A1AE3" w:rsidTr="00B80B04">
        <w:tc>
          <w:tcPr>
            <w:tcW w:w="6062" w:type="dxa"/>
            <w:vMerge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79" w:type="dxa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5611D0" w:rsidRPr="009A1AE3" w:rsidRDefault="0080170A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611D0" w:rsidRPr="009A1AE3" w:rsidRDefault="0080170A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5611D0" w:rsidRPr="009A1AE3" w:rsidRDefault="005611D0" w:rsidP="0080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1D0" w:rsidRPr="009A1AE3" w:rsidRDefault="007074E5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1D0" w:rsidRPr="009A1AE3" w:rsidRDefault="0080170A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5611D0" w:rsidRPr="009A1AE3" w:rsidRDefault="00E9286C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5611D0" w:rsidRPr="009A1AE3" w:rsidRDefault="000B736B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11D0" w:rsidRPr="009A1AE3" w:rsidRDefault="000B736B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28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11D0" w:rsidRPr="009A1AE3" w:rsidRDefault="007074E5" w:rsidP="002D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28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856" w:type="dxa"/>
            <w:gridSpan w:val="5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5611D0" w:rsidRPr="009A1AE3" w:rsidTr="00B80B04">
        <w:tc>
          <w:tcPr>
            <w:tcW w:w="6062" w:type="dxa"/>
          </w:tcPr>
          <w:p w:rsidR="005611D0" w:rsidRPr="009A1AE3" w:rsidRDefault="005611D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856" w:type="dxa"/>
            <w:gridSpan w:val="5"/>
            <w:vAlign w:val="center"/>
          </w:tcPr>
          <w:p w:rsidR="005611D0" w:rsidRPr="009A1AE3" w:rsidRDefault="005611D0" w:rsidP="002D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43236" w:rsidRPr="009A1AE3" w:rsidTr="00B80B04">
        <w:tc>
          <w:tcPr>
            <w:tcW w:w="6062" w:type="dxa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57" w:type="dxa"/>
            <w:gridSpan w:val="2"/>
            <w:shd w:val="clear" w:color="auto" w:fill="D9D9D9"/>
            <w:vAlign w:val="center"/>
          </w:tcPr>
          <w:p w:rsidR="00443236" w:rsidRPr="009A1AE3" w:rsidRDefault="0044323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443236" w:rsidRPr="009A1AE3" w:rsidTr="00B80B04">
        <w:tc>
          <w:tcPr>
            <w:tcW w:w="6062" w:type="dxa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443236" w:rsidRPr="009A1AE3" w:rsidRDefault="00AC672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73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7" w:type="dxa"/>
            <w:gridSpan w:val="2"/>
            <w:vAlign w:val="center"/>
          </w:tcPr>
          <w:p w:rsidR="00443236" w:rsidRPr="009A1AE3" w:rsidRDefault="007074E5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3B11" w:rsidRPr="009A1AE3" w:rsidTr="00B80B04">
        <w:tc>
          <w:tcPr>
            <w:tcW w:w="6062" w:type="dxa"/>
          </w:tcPr>
          <w:p w:rsidR="00563B11" w:rsidRPr="009A1AE3" w:rsidRDefault="00563B11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563B11" w:rsidRPr="009A1AE3" w:rsidRDefault="00E17348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57" w:type="dxa"/>
            <w:gridSpan w:val="2"/>
            <w:vAlign w:val="center"/>
          </w:tcPr>
          <w:p w:rsidR="00563B11" w:rsidRPr="009A1AE3" w:rsidRDefault="007074E5" w:rsidP="002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43236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3616FC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E63978" w:rsidRPr="009A1AE3" w:rsidTr="00E63978">
        <w:tc>
          <w:tcPr>
            <w:tcW w:w="9911" w:type="dxa"/>
            <w:shd w:val="clear" w:color="auto" w:fill="D9D9D9"/>
          </w:tcPr>
          <w:p w:rsidR="00E63978" w:rsidRDefault="00E63978" w:rsidP="00E63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E63978" w:rsidRPr="009A1AE3" w:rsidTr="00E63978">
        <w:tc>
          <w:tcPr>
            <w:tcW w:w="9911" w:type="dxa"/>
          </w:tcPr>
          <w:p w:rsidR="00570B28" w:rsidRPr="006307DA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07DA">
              <w:rPr>
                <w:rFonts w:ascii="Times New Roman" w:hAnsi="Times New Roman"/>
                <w:sz w:val="20"/>
                <w:szCs w:val="20"/>
              </w:rPr>
              <w:t>Brigham</w:t>
            </w:r>
            <w:proofErr w:type="spellEnd"/>
            <w:r w:rsidRPr="006307DA">
              <w:rPr>
                <w:rFonts w:ascii="Times New Roman" w:hAnsi="Times New Roman"/>
                <w:sz w:val="20"/>
                <w:szCs w:val="20"/>
              </w:rPr>
              <w:t xml:space="preserve"> E. F., Houston J.E.: </w:t>
            </w:r>
            <w:r w:rsidRPr="006307DA">
              <w:rPr>
                <w:rFonts w:ascii="Times New Roman" w:hAnsi="Times New Roman"/>
                <w:i/>
                <w:sz w:val="20"/>
                <w:szCs w:val="20"/>
              </w:rPr>
              <w:t>Zarządzanie finansami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>, PWE, Warszawa 2021.</w:t>
            </w:r>
          </w:p>
          <w:p w:rsidR="00570B28" w:rsidRPr="006307DA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7DA">
              <w:rPr>
                <w:rFonts w:ascii="Times New Roman" w:hAnsi="Times New Roman"/>
                <w:sz w:val="20"/>
                <w:szCs w:val="20"/>
              </w:rPr>
              <w:t xml:space="preserve">Dębski W.: </w:t>
            </w:r>
            <w:r w:rsidRPr="006307DA">
              <w:rPr>
                <w:rFonts w:ascii="Times New Roman" w:hAnsi="Times New Roman"/>
                <w:i/>
                <w:sz w:val="20"/>
                <w:szCs w:val="20"/>
              </w:rPr>
              <w:t>Teoretyczne i praktyczne aspekty zarządzania finansami przedsiębiorstwa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>, PWN, Warszawa 2021.</w:t>
            </w:r>
          </w:p>
          <w:p w:rsidR="00570B28" w:rsidRPr="006307DA" w:rsidRDefault="00570B28" w:rsidP="00570B28">
            <w:pPr>
              <w:pStyle w:val="Zwykytek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7DA">
              <w:rPr>
                <w:rFonts w:ascii="Times New Roman" w:hAnsi="Times New Roman"/>
                <w:sz w:val="20"/>
                <w:szCs w:val="20"/>
              </w:rPr>
              <w:t xml:space="preserve">Dylewski., (red.), </w:t>
            </w:r>
            <w:r w:rsidRPr="006307DA">
              <w:rPr>
                <w:rFonts w:ascii="Times New Roman" w:hAnsi="Times New Roman"/>
                <w:i/>
                <w:sz w:val="20"/>
                <w:szCs w:val="20"/>
              </w:rPr>
              <w:t xml:space="preserve">Finanse małych i średnich firm, 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 xml:space="preserve">CEDEWU,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3978" w:rsidRPr="00E35F23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07DA">
              <w:rPr>
                <w:rFonts w:ascii="Times New Roman" w:hAnsi="Times New Roman"/>
                <w:sz w:val="20"/>
                <w:szCs w:val="20"/>
              </w:rPr>
              <w:t>Kotaś</w:t>
            </w:r>
            <w:proofErr w:type="spellEnd"/>
            <w:r w:rsidRPr="006307DA">
              <w:rPr>
                <w:rFonts w:ascii="Times New Roman" w:hAnsi="Times New Roman"/>
                <w:sz w:val="20"/>
                <w:szCs w:val="20"/>
              </w:rPr>
              <w:t xml:space="preserve"> R., </w:t>
            </w:r>
            <w:proofErr w:type="spellStart"/>
            <w:r w:rsidRPr="006307DA">
              <w:rPr>
                <w:rFonts w:ascii="Times New Roman" w:hAnsi="Times New Roman"/>
                <w:sz w:val="20"/>
                <w:szCs w:val="20"/>
              </w:rPr>
              <w:t>Sojak</w:t>
            </w:r>
            <w:proofErr w:type="spellEnd"/>
            <w:r w:rsidRPr="006307DA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r w:rsidRPr="006307DA">
              <w:rPr>
                <w:rFonts w:ascii="Times New Roman" w:hAnsi="Times New Roman"/>
                <w:i/>
                <w:sz w:val="20"/>
                <w:szCs w:val="20"/>
              </w:rPr>
              <w:t>Rachunkowość zarządcza w hotelarstwie i gastronomii,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WE, Warszawa 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3978" w:rsidRPr="009A1AE3" w:rsidTr="00E63978">
        <w:tc>
          <w:tcPr>
            <w:tcW w:w="9911" w:type="dxa"/>
            <w:shd w:val="clear" w:color="auto" w:fill="D9D9D9"/>
          </w:tcPr>
          <w:p w:rsidR="00E63978" w:rsidRPr="00E35F23" w:rsidRDefault="00E63978" w:rsidP="00E639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F23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63978" w:rsidRPr="009A1AE3" w:rsidTr="00E63978">
        <w:tc>
          <w:tcPr>
            <w:tcW w:w="9911" w:type="dxa"/>
          </w:tcPr>
          <w:p w:rsidR="00570B28" w:rsidRPr="006307DA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7DA">
              <w:rPr>
                <w:rFonts w:ascii="Times New Roman" w:hAnsi="Times New Roman"/>
                <w:sz w:val="20"/>
                <w:szCs w:val="20"/>
              </w:rPr>
              <w:t xml:space="preserve">Jajuga, K.  Jajuga T,: </w:t>
            </w:r>
            <w:r w:rsidRPr="006307DA">
              <w:rPr>
                <w:rFonts w:ascii="Times New Roman" w:hAnsi="Times New Roman"/>
                <w:i/>
                <w:sz w:val="20"/>
                <w:szCs w:val="20"/>
              </w:rPr>
              <w:t>Inwestycje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>,  PWN, Warszawa 2015.</w:t>
            </w:r>
          </w:p>
          <w:p w:rsidR="00570B28" w:rsidRPr="006307DA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7DA">
              <w:rPr>
                <w:rFonts w:ascii="Times New Roman" w:hAnsi="Times New Roman"/>
                <w:sz w:val="20"/>
                <w:szCs w:val="20"/>
              </w:rPr>
              <w:t xml:space="preserve">Rutkowski A., </w:t>
            </w:r>
            <w:r w:rsidRPr="006307DA">
              <w:rPr>
                <w:rFonts w:ascii="Times New Roman" w:hAnsi="Times New Roman"/>
                <w:i/>
                <w:sz w:val="20"/>
                <w:szCs w:val="20"/>
              </w:rPr>
              <w:t>Zarządzanie finansami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 xml:space="preserve">, Polskie Wydawnictwo Ekonomiczne,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3978" w:rsidRPr="00E35F23" w:rsidRDefault="00570B28" w:rsidP="0057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7DA">
              <w:rPr>
                <w:rFonts w:ascii="Times New Roman" w:hAnsi="Times New Roman"/>
                <w:sz w:val="20"/>
                <w:szCs w:val="20"/>
              </w:rPr>
              <w:t xml:space="preserve">Szczęsny W., </w:t>
            </w:r>
            <w:r w:rsidRPr="006307DA">
              <w:rPr>
                <w:rFonts w:ascii="Times New Roman" w:hAnsi="Times New Roman"/>
                <w:i/>
                <w:sz w:val="20"/>
                <w:szCs w:val="20"/>
              </w:rPr>
              <w:t>Finanse firmy. Jak zarządzać kapitałem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 xml:space="preserve">, Wydawnictwo C.H. Beck,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6307DA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475AF0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3"/>
        <w:gridCol w:w="3938"/>
      </w:tblGrid>
      <w:tr w:rsidR="00443236" w:rsidRPr="009A1AE3" w:rsidTr="00E9286C">
        <w:tc>
          <w:tcPr>
            <w:tcW w:w="9911" w:type="dxa"/>
            <w:gridSpan w:val="2"/>
            <w:shd w:val="clear" w:color="auto" w:fill="D9D9D9"/>
          </w:tcPr>
          <w:p w:rsidR="00443236" w:rsidRPr="009A1AE3" w:rsidRDefault="00443236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Osoba odpowiedzialna za przedmiot</w:t>
            </w:r>
          </w:p>
        </w:tc>
      </w:tr>
      <w:tr w:rsidR="00E9286C" w:rsidRPr="009A1AE3" w:rsidTr="00E9286C">
        <w:tc>
          <w:tcPr>
            <w:tcW w:w="5973" w:type="dxa"/>
          </w:tcPr>
          <w:p w:rsidR="00E9286C" w:rsidRPr="009A1AE3" w:rsidRDefault="00226302" w:rsidP="00E9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E9286C">
              <w:rPr>
                <w:rFonts w:ascii="Times New Roman" w:hAnsi="Times New Roman"/>
                <w:sz w:val="20"/>
                <w:szCs w:val="20"/>
              </w:rPr>
              <w:t>r Grzegorz Bulczak</w:t>
            </w:r>
          </w:p>
        </w:tc>
        <w:tc>
          <w:tcPr>
            <w:tcW w:w="3938" w:type="dxa"/>
          </w:tcPr>
          <w:p w:rsidR="00E9286C" w:rsidRPr="009A1AE3" w:rsidRDefault="00E91965" w:rsidP="00E9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ZMMI</w:t>
            </w:r>
          </w:p>
        </w:tc>
      </w:tr>
      <w:tr w:rsidR="00E9286C" w:rsidRPr="009A1AE3" w:rsidTr="00E9286C">
        <w:tc>
          <w:tcPr>
            <w:tcW w:w="9911" w:type="dxa"/>
            <w:gridSpan w:val="2"/>
            <w:shd w:val="clear" w:color="auto" w:fill="D9D9D9"/>
          </w:tcPr>
          <w:p w:rsidR="00E9286C" w:rsidRPr="009A1AE3" w:rsidRDefault="00E9286C" w:rsidP="00E928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E91965" w:rsidRPr="009A1AE3" w:rsidTr="00B16785">
        <w:tc>
          <w:tcPr>
            <w:tcW w:w="5973" w:type="dxa"/>
          </w:tcPr>
          <w:p w:rsidR="00E91965" w:rsidRDefault="00E91965" w:rsidP="00E9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Karolina Wysocka</w:t>
            </w:r>
          </w:p>
          <w:p w:rsidR="00E91965" w:rsidRPr="009A1AE3" w:rsidRDefault="00E91965" w:rsidP="00E9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Agnieszka Hajduk</w:t>
            </w:r>
          </w:p>
        </w:tc>
        <w:tc>
          <w:tcPr>
            <w:tcW w:w="3938" w:type="dxa"/>
            <w:vAlign w:val="center"/>
          </w:tcPr>
          <w:p w:rsidR="00E91965" w:rsidRDefault="00E91965" w:rsidP="00E9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  <w:p w:rsidR="00E91965" w:rsidRPr="009A1AE3" w:rsidRDefault="00E91965" w:rsidP="00E9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</w:tc>
      </w:tr>
    </w:tbl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3236" w:rsidRPr="00B73E75" w:rsidRDefault="00443236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4323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3648"/>
    <w:multiLevelType w:val="hybridMultilevel"/>
    <w:tmpl w:val="2F3C8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6009"/>
    <w:rsid w:val="00012B2B"/>
    <w:rsid w:val="00036D7A"/>
    <w:rsid w:val="00050F87"/>
    <w:rsid w:val="00082D00"/>
    <w:rsid w:val="000A4CC2"/>
    <w:rsid w:val="000B20E5"/>
    <w:rsid w:val="000B736B"/>
    <w:rsid w:val="000C0E1B"/>
    <w:rsid w:val="000F3F09"/>
    <w:rsid w:val="00114378"/>
    <w:rsid w:val="001251EC"/>
    <w:rsid w:val="001525B9"/>
    <w:rsid w:val="00165481"/>
    <w:rsid w:val="001671B0"/>
    <w:rsid w:val="00177487"/>
    <w:rsid w:val="00194B5F"/>
    <w:rsid w:val="001A1E43"/>
    <w:rsid w:val="001C480D"/>
    <w:rsid w:val="001E5FE3"/>
    <w:rsid w:val="002035A5"/>
    <w:rsid w:val="00226302"/>
    <w:rsid w:val="00231DE0"/>
    <w:rsid w:val="00250A61"/>
    <w:rsid w:val="00264119"/>
    <w:rsid w:val="002642C3"/>
    <w:rsid w:val="00267183"/>
    <w:rsid w:val="002822FA"/>
    <w:rsid w:val="00296265"/>
    <w:rsid w:val="002A3C17"/>
    <w:rsid w:val="002D0286"/>
    <w:rsid w:val="002D26E6"/>
    <w:rsid w:val="002E722C"/>
    <w:rsid w:val="002F33B0"/>
    <w:rsid w:val="00311C4F"/>
    <w:rsid w:val="00315479"/>
    <w:rsid w:val="00321B3A"/>
    <w:rsid w:val="003616FC"/>
    <w:rsid w:val="00367CCE"/>
    <w:rsid w:val="003A6F9E"/>
    <w:rsid w:val="003C2B0B"/>
    <w:rsid w:val="003D1646"/>
    <w:rsid w:val="00404FAF"/>
    <w:rsid w:val="00412278"/>
    <w:rsid w:val="0042724D"/>
    <w:rsid w:val="004408EA"/>
    <w:rsid w:val="00443236"/>
    <w:rsid w:val="004470A6"/>
    <w:rsid w:val="0046763D"/>
    <w:rsid w:val="00475AF0"/>
    <w:rsid w:val="004765B7"/>
    <w:rsid w:val="00476965"/>
    <w:rsid w:val="00477A2B"/>
    <w:rsid w:val="00482229"/>
    <w:rsid w:val="004839BE"/>
    <w:rsid w:val="00491996"/>
    <w:rsid w:val="00494002"/>
    <w:rsid w:val="004B1FB2"/>
    <w:rsid w:val="004F47B4"/>
    <w:rsid w:val="00516AB8"/>
    <w:rsid w:val="005315C2"/>
    <w:rsid w:val="00550A4F"/>
    <w:rsid w:val="00560E14"/>
    <w:rsid w:val="005611D0"/>
    <w:rsid w:val="00563B11"/>
    <w:rsid w:val="00570B28"/>
    <w:rsid w:val="00570DD0"/>
    <w:rsid w:val="0058657A"/>
    <w:rsid w:val="005A766B"/>
    <w:rsid w:val="00602719"/>
    <w:rsid w:val="00612E20"/>
    <w:rsid w:val="00620D57"/>
    <w:rsid w:val="00624A5D"/>
    <w:rsid w:val="00643104"/>
    <w:rsid w:val="006446F2"/>
    <w:rsid w:val="00645CFE"/>
    <w:rsid w:val="00651F07"/>
    <w:rsid w:val="0066441A"/>
    <w:rsid w:val="00670D90"/>
    <w:rsid w:val="006735E3"/>
    <w:rsid w:val="00686652"/>
    <w:rsid w:val="006C49E5"/>
    <w:rsid w:val="006F6C43"/>
    <w:rsid w:val="007074E5"/>
    <w:rsid w:val="0074317E"/>
    <w:rsid w:val="00754CDC"/>
    <w:rsid w:val="00770027"/>
    <w:rsid w:val="0079419B"/>
    <w:rsid w:val="007A0D66"/>
    <w:rsid w:val="007A5B94"/>
    <w:rsid w:val="007A74A3"/>
    <w:rsid w:val="0080170A"/>
    <w:rsid w:val="00844724"/>
    <w:rsid w:val="0089321A"/>
    <w:rsid w:val="008C3B50"/>
    <w:rsid w:val="008D62DB"/>
    <w:rsid w:val="008F1316"/>
    <w:rsid w:val="00910331"/>
    <w:rsid w:val="00920DF0"/>
    <w:rsid w:val="00924A46"/>
    <w:rsid w:val="00934797"/>
    <w:rsid w:val="00971ECC"/>
    <w:rsid w:val="009A021B"/>
    <w:rsid w:val="009A1AE3"/>
    <w:rsid w:val="009E208B"/>
    <w:rsid w:val="009F7358"/>
    <w:rsid w:val="00A5521E"/>
    <w:rsid w:val="00A55715"/>
    <w:rsid w:val="00A727FE"/>
    <w:rsid w:val="00AB075F"/>
    <w:rsid w:val="00AC54E4"/>
    <w:rsid w:val="00AC6727"/>
    <w:rsid w:val="00AD479F"/>
    <w:rsid w:val="00AF1D96"/>
    <w:rsid w:val="00AF3F58"/>
    <w:rsid w:val="00AF5F0E"/>
    <w:rsid w:val="00B11ACF"/>
    <w:rsid w:val="00B16785"/>
    <w:rsid w:val="00B204A5"/>
    <w:rsid w:val="00B55209"/>
    <w:rsid w:val="00B73E75"/>
    <w:rsid w:val="00B80B04"/>
    <w:rsid w:val="00B8606B"/>
    <w:rsid w:val="00B902E4"/>
    <w:rsid w:val="00B913D6"/>
    <w:rsid w:val="00B95CA8"/>
    <w:rsid w:val="00BC5A35"/>
    <w:rsid w:val="00BD0002"/>
    <w:rsid w:val="00BD50E0"/>
    <w:rsid w:val="00BE53F6"/>
    <w:rsid w:val="00BF0B19"/>
    <w:rsid w:val="00C11EFA"/>
    <w:rsid w:val="00C17EB5"/>
    <w:rsid w:val="00C22F1C"/>
    <w:rsid w:val="00C405F2"/>
    <w:rsid w:val="00C903F1"/>
    <w:rsid w:val="00C97E91"/>
    <w:rsid w:val="00CA27ED"/>
    <w:rsid w:val="00CC4A9E"/>
    <w:rsid w:val="00CE2CBB"/>
    <w:rsid w:val="00CF0B22"/>
    <w:rsid w:val="00CF45EF"/>
    <w:rsid w:val="00CF4F25"/>
    <w:rsid w:val="00D176CF"/>
    <w:rsid w:val="00D21955"/>
    <w:rsid w:val="00D3306C"/>
    <w:rsid w:val="00D535A7"/>
    <w:rsid w:val="00D871B3"/>
    <w:rsid w:val="00DA6F83"/>
    <w:rsid w:val="00DC23D9"/>
    <w:rsid w:val="00DC7FA2"/>
    <w:rsid w:val="00DF262F"/>
    <w:rsid w:val="00DF6E50"/>
    <w:rsid w:val="00E135CF"/>
    <w:rsid w:val="00E17348"/>
    <w:rsid w:val="00E3432E"/>
    <w:rsid w:val="00E35F23"/>
    <w:rsid w:val="00E41568"/>
    <w:rsid w:val="00E61BE4"/>
    <w:rsid w:val="00E63978"/>
    <w:rsid w:val="00E71601"/>
    <w:rsid w:val="00E91965"/>
    <w:rsid w:val="00E9286C"/>
    <w:rsid w:val="00EA2721"/>
    <w:rsid w:val="00EC7B05"/>
    <w:rsid w:val="00F0402C"/>
    <w:rsid w:val="00F114BB"/>
    <w:rsid w:val="00F1422E"/>
    <w:rsid w:val="00F379F2"/>
    <w:rsid w:val="00F77452"/>
    <w:rsid w:val="00F77850"/>
    <w:rsid w:val="00FA07ED"/>
    <w:rsid w:val="00FB1DCC"/>
    <w:rsid w:val="00FC565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1ED6D"/>
  <w15:docId w15:val="{3F24698B-B531-4ED3-8872-820F018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3C2B0B"/>
    <w:rPr>
      <w:rFonts w:cs="Times New Roman"/>
    </w:rPr>
  </w:style>
  <w:style w:type="character" w:customStyle="1" w:styleId="ZwykytekstZnak">
    <w:name w:val="Zwykły tekst Znak"/>
    <w:link w:val="Zwykytekst"/>
    <w:locked/>
    <w:rsid w:val="00570DD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70DD0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70DD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Agnieszka Hajduk</cp:lastModifiedBy>
  <cp:revision>26</cp:revision>
  <dcterms:created xsi:type="dcterms:W3CDTF">2019-09-09T20:26:00Z</dcterms:created>
  <dcterms:modified xsi:type="dcterms:W3CDTF">2022-05-03T12:09:00Z</dcterms:modified>
</cp:coreProperties>
</file>