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04F19" w:rsidRPr="001671B0" w14:paraId="00665A7A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AAB0ACA" w14:textId="0FD976C1" w:rsidR="00504F19" w:rsidRDefault="00502E46" w:rsidP="00504F1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237C2505" wp14:editId="2F3E9B52">
                  <wp:extent cx="571500" cy="7086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2EC9A49A" w14:textId="77777777" w:rsidR="00504F19" w:rsidRDefault="00504F19" w:rsidP="00504F19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08BC7649" w14:textId="77777777" w:rsidR="00504F19" w:rsidRDefault="008816D6" w:rsidP="00504F1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112918B" w14:textId="77777777" w:rsidR="00504F19" w:rsidRDefault="001A23C6" w:rsidP="00504F1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A4F646" wp14:editId="0F88C3E2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9B55C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69F8FB9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02597378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1020E75D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3CAF6C1B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0D3136A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C9C9E8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B6749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3609C1" w14:textId="77777777" w:rsidR="004B1FB2" w:rsidRPr="00EA2721" w:rsidRDefault="0095237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LOGISTYCZNE</w:t>
            </w:r>
          </w:p>
        </w:tc>
      </w:tr>
      <w:tr w:rsidR="00EA2721" w:rsidRPr="001671B0" w14:paraId="5936D0B5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5958A1BE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841D063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FE4420D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C6CFA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182457" w14:textId="77777777" w:rsidR="004B1FB2" w:rsidRPr="00EA2721" w:rsidRDefault="0095237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LOGISTICS MANAGEMENT</w:t>
            </w:r>
          </w:p>
        </w:tc>
      </w:tr>
    </w:tbl>
    <w:p w14:paraId="26F19BF4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E33204" w:rsidRPr="001671B0" w14:paraId="7CB46D3E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DF89E35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65DA246E" w14:textId="77777777" w:rsidR="00E33204" w:rsidRPr="004F47B4" w:rsidRDefault="008816D6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E33204" w:rsidRPr="001671B0" w14:paraId="2008DDEF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CFE932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3331FECD" w14:textId="77777777" w:rsidR="00E3320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Transport i Logistyka w Gospodarce Globalnej</w:t>
            </w:r>
          </w:p>
        </w:tc>
      </w:tr>
      <w:tr w:rsidR="00E33204" w:rsidRPr="001671B0" w14:paraId="60A3745E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F36DD0A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46CA797C" w14:textId="77777777" w:rsidR="00E3320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E33204" w:rsidRPr="001671B0" w14:paraId="2D1573B8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B430AF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10BC910E" w14:textId="005C33CD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E33204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E33204" w:rsidRPr="001671B0" w14:paraId="6F00AB98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B052513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7F6C0B76" w14:textId="6DA7287C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E33204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  <w:proofErr w:type="spellEnd"/>
          </w:p>
        </w:tc>
      </w:tr>
      <w:tr w:rsidR="00E33204" w:rsidRPr="001671B0" w14:paraId="49BE0EEA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7C3DEA2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00409C6F" w14:textId="606400CC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5C2FB7" w:rsidRPr="005C2FB7">
              <w:rPr>
                <w:rFonts w:ascii="Times New Roman" w:hAnsi="Times New Roman" w:cs="Times New Roman"/>
                <w:b/>
                <w:sz w:val="24"/>
                <w:szCs w:val="20"/>
              </w:rPr>
              <w:t>bowiązkowy</w:t>
            </w:r>
          </w:p>
        </w:tc>
      </w:tr>
      <w:tr w:rsidR="00E33204" w:rsidRPr="001671B0" w14:paraId="13952743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B4EF084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3E6DC115" w14:textId="77777777" w:rsidR="00E33204" w:rsidRPr="004F47B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5C0FE6A4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100F59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5C5D02E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2829A72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0FDF9CD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A6512A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288663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686F6E3B" w14:textId="77777777" w:rsidTr="00367CCE">
        <w:tc>
          <w:tcPr>
            <w:tcW w:w="1526" w:type="dxa"/>
            <w:vMerge/>
          </w:tcPr>
          <w:p w14:paraId="30D02EC8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9F7FBB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F3F0F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6F166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BA765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5B694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E2E26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14247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C7D90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DDA0D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23BFA00B" w14:textId="77777777" w:rsidTr="00367CCE">
        <w:tc>
          <w:tcPr>
            <w:tcW w:w="1526" w:type="dxa"/>
            <w:vAlign w:val="center"/>
          </w:tcPr>
          <w:p w14:paraId="15E4B463" w14:textId="77777777" w:rsidR="00367CCE" w:rsidRPr="00367CCE" w:rsidRDefault="00E3320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01E90379" w14:textId="24733B47" w:rsidR="006F6C43" w:rsidRPr="00367CCE" w:rsidRDefault="002A3E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6336F3B3" w14:textId="3A55D902" w:rsidR="006F6C43" w:rsidRPr="00367CCE" w:rsidRDefault="006D7D1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4E300374" w14:textId="77A57547" w:rsidR="006F6C43" w:rsidRPr="00367CCE" w:rsidRDefault="006D7D1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14:paraId="2301596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5D06DB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0E958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28BE3F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B4645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27A955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4AE8921F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96B8863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D5BEEE4" w14:textId="3D07B039" w:rsidR="00F77452" w:rsidRPr="002E722C" w:rsidRDefault="006D7D1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14:paraId="573A7B50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9993E9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F0293E0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13CC4869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9AE4D2E" w14:textId="77777777" w:rsidTr="00CF6A4C">
        <w:tc>
          <w:tcPr>
            <w:tcW w:w="10061" w:type="dxa"/>
          </w:tcPr>
          <w:p w14:paraId="40EFC6E6" w14:textId="5D8821ED" w:rsidR="004F47B4" w:rsidRPr="00B73E75" w:rsidRDefault="002A3E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Ogólna  wiedza </w:t>
            </w:r>
            <w:r w:rsidR="00E33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gospodarowaniu zasobami, ekonomii i zarządzaniu procesami gospodarczymi </w:t>
            </w:r>
          </w:p>
        </w:tc>
      </w:tr>
    </w:tbl>
    <w:p w14:paraId="3ED3BF91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9000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3DD27F0D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33405E2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3BC6587" w14:textId="77777777" w:rsidTr="00B44E46">
        <w:tc>
          <w:tcPr>
            <w:tcW w:w="10061" w:type="dxa"/>
          </w:tcPr>
          <w:p w14:paraId="3AAE990F" w14:textId="3409CE96" w:rsidR="005C2FB7" w:rsidRDefault="005C2FB7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Wyrównanie poziomu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podstawowej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wiedzy logistycznej zdobytej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przez studentów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podczas studiów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>I stopnia, głównie w zakresie celów i funkcji logistyki w</w:t>
            </w:r>
            <w:r w:rsidR="00A54204">
              <w:rPr>
                <w:rFonts w:ascii="Times New Roman" w:hAnsi="Times New Roman" w:cs="Times New Roman"/>
                <w:sz w:val="20"/>
                <w:szCs w:val="20"/>
              </w:rPr>
              <w:t xml:space="preserve"> organizacjach gospodarczych oraz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 komponentów i zadań systemów wsparcia logistycznego dowolnej organizacji</w:t>
            </w:r>
          </w:p>
          <w:p w14:paraId="2A5E0398" w14:textId="77777777" w:rsidR="0074229F" w:rsidRDefault="0074229F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przez studentów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strategicznego znaczenia procesów logistycznych w ekonomizacji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funkcjonowaniu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współczesnych łańcuchów dostaw. </w:t>
            </w:r>
          </w:p>
          <w:p w14:paraId="4EFBED4D" w14:textId="62C5225C" w:rsidR="0074229F" w:rsidRDefault="0074229F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Pozna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B87B77">
              <w:rPr>
                <w:rFonts w:ascii="Times New Roman" w:hAnsi="Times New Roman" w:cs="Times New Roman"/>
                <w:sz w:val="20"/>
                <w:szCs w:val="20"/>
              </w:rPr>
              <w:t>logistycznych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źród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ł, 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 oraz narzędzi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kształtowania przewagi konkurencyjnej przedsiębiorstw funkcjonujących </w:t>
            </w:r>
            <w:r w:rsidR="00A5420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łańcuchach dostaw</w:t>
            </w:r>
          </w:p>
          <w:p w14:paraId="4F60E84B" w14:textId="72DDC716" w:rsidR="004F47B4" w:rsidRPr="00B73E75" w:rsidRDefault="00A54204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współczesnych </w:t>
            </w:r>
            <w:r w:rsidR="001E5704">
              <w:rPr>
                <w:rFonts w:ascii="Times New Roman" w:hAnsi="Times New Roman" w:cs="Times New Roman"/>
                <w:sz w:val="20"/>
                <w:szCs w:val="20"/>
              </w:rPr>
              <w:t>rozwiązań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 zarysowujących się trendów rozwojowych w zakresie logistycznej obsługi przedsiębiorstw </w:t>
            </w:r>
            <w:r w:rsidR="001E5704">
              <w:rPr>
                <w:rFonts w:ascii="Times New Roman" w:hAnsi="Times New Roman" w:cs="Times New Roman"/>
                <w:sz w:val="20"/>
                <w:szCs w:val="20"/>
              </w:rPr>
              <w:t>przez sektor „Trzeciego partnera” i „</w:t>
            </w:r>
            <w:proofErr w:type="spellStart"/>
            <w:r w:rsidR="001E5704">
              <w:rPr>
                <w:rFonts w:ascii="Times New Roman" w:hAnsi="Times New Roman" w:cs="Times New Roman"/>
                <w:sz w:val="20"/>
                <w:szCs w:val="20"/>
              </w:rPr>
              <w:t>orchestratorów</w:t>
            </w:r>
            <w:proofErr w:type="spellEnd"/>
            <w:r w:rsidR="001E570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</w:tbl>
    <w:p w14:paraId="7D8FD58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0005BF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7F2B0342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25E9388B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264500AC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0290838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312D0EF5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8A392D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E33204" w:rsidRPr="0057324E" w14:paraId="678C42F4" w14:textId="77777777" w:rsidTr="007A0D66">
        <w:tc>
          <w:tcPr>
            <w:tcW w:w="959" w:type="dxa"/>
          </w:tcPr>
          <w:p w14:paraId="403793A9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14:paraId="2F2897AE" w14:textId="3912D7F0" w:rsidR="00E33204" w:rsidRPr="00B73E75" w:rsidRDefault="00570F99" w:rsidP="00570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70F99">
              <w:rPr>
                <w:rFonts w:ascii="Times New Roman" w:hAnsi="Times New Roman" w:cs="Times New Roman"/>
                <w:sz w:val="20"/>
                <w:szCs w:val="20"/>
              </w:rPr>
              <w:t xml:space="preserve">tudent identyfikuje zadania i funkcje logistyki we współczesnych systemach społeczno-gospodarczych. Potrafi definiować zadania i funkcje systemów i procesów logistycznych tak w odniesieniach biznesowych, jak i w odniesieniu do sfery niebiznesowej, społecznej. Student ma pogłębioną ogólna wiedzę logistyczną o zasady funkcjonowania obsługi logistycznej globalnych łańcuchów towarowych, stanowiących integralną całość określaną jako globalne łańcuchy dostaw. </w:t>
            </w:r>
          </w:p>
        </w:tc>
        <w:tc>
          <w:tcPr>
            <w:tcW w:w="2015" w:type="dxa"/>
          </w:tcPr>
          <w:p w14:paraId="434FCD85" w14:textId="4943559D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</w:t>
            </w:r>
          </w:p>
        </w:tc>
      </w:tr>
      <w:tr w:rsidR="00E33204" w:rsidRPr="0057324E" w14:paraId="3020C936" w14:textId="77777777" w:rsidTr="007A0D66">
        <w:tc>
          <w:tcPr>
            <w:tcW w:w="959" w:type="dxa"/>
          </w:tcPr>
          <w:p w14:paraId="0AF16A1A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7087" w:type="dxa"/>
          </w:tcPr>
          <w:p w14:paraId="6A802AA7" w14:textId="3996BEF9" w:rsidR="00E33204" w:rsidRPr="00B73E75" w:rsidRDefault="00570F99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9">
              <w:rPr>
                <w:rFonts w:ascii="Times New Roman" w:hAnsi="Times New Roman" w:cs="Times New Roman"/>
                <w:sz w:val="20"/>
              </w:rPr>
              <w:t>ma pogłębioną wiedze o relacjach miedzy podmiotami, organizacjami i instytucjami tworzącymi popyt na usługi logistyczne a wyspecjalizowanymi podmioty gospodarczymi i organizacjami, zaspokajającymi ten popyt, stanowiącymi sektor usług logistycznych w danym systemie gospodarczym. Zna podstawowe zasady ekonomiczne funkcjonowania łańcucha dostaw</w:t>
            </w:r>
          </w:p>
        </w:tc>
        <w:tc>
          <w:tcPr>
            <w:tcW w:w="2015" w:type="dxa"/>
          </w:tcPr>
          <w:p w14:paraId="326B5307" w14:textId="77777777" w:rsidR="00E33204" w:rsidRPr="0057324E" w:rsidRDefault="00A8733B" w:rsidP="00E3320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</w:t>
            </w:r>
          </w:p>
          <w:p w14:paraId="51F1463F" w14:textId="49D14EEA" w:rsidR="00A8733B" w:rsidRPr="0057324E" w:rsidRDefault="00A8733B" w:rsidP="00E33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636526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NK_U07</w:t>
            </w:r>
          </w:p>
        </w:tc>
      </w:tr>
      <w:tr w:rsidR="00E33204" w:rsidRPr="0057324E" w14:paraId="2BD9E99A" w14:textId="77777777" w:rsidTr="007A0D66">
        <w:tc>
          <w:tcPr>
            <w:tcW w:w="959" w:type="dxa"/>
          </w:tcPr>
          <w:p w14:paraId="74D3ECCA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EKP_3</w:t>
            </w:r>
          </w:p>
        </w:tc>
        <w:tc>
          <w:tcPr>
            <w:tcW w:w="7087" w:type="dxa"/>
          </w:tcPr>
          <w:p w14:paraId="012FE8DD" w14:textId="6FFF0CAF" w:rsidR="00E33204" w:rsidRPr="00570F99" w:rsidRDefault="00570F99" w:rsidP="00E3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570F99">
              <w:rPr>
                <w:rFonts w:ascii="Times New Roman" w:hAnsi="Times New Roman" w:cs="Times New Roman"/>
                <w:sz w:val="20"/>
              </w:rPr>
              <w:t>dentyfikuje oddziaływanie logistyki na proces kształtowania współczesnych systemów gospodarczych. Opisuje logistyczne modele obsługi globalnych łańcuchów dostaw. Zna istotę sieciowości współczesnej gospodarki i rozumie współpracę sieciową przedsiębiorstw  branży usług logistycznych</w:t>
            </w:r>
          </w:p>
        </w:tc>
        <w:tc>
          <w:tcPr>
            <w:tcW w:w="2015" w:type="dxa"/>
          </w:tcPr>
          <w:p w14:paraId="260513EB" w14:textId="0ABB5C93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 , NK_U01</w:t>
            </w:r>
            <w:r w:rsidR="00636526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NK_U07</w:t>
            </w:r>
            <w:r w:rsidR="00B73073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NK_K04</w:t>
            </w:r>
          </w:p>
        </w:tc>
      </w:tr>
      <w:tr w:rsidR="00E33204" w:rsidRPr="0057324E" w14:paraId="0F911E2E" w14:textId="77777777" w:rsidTr="007A0D66">
        <w:tc>
          <w:tcPr>
            <w:tcW w:w="959" w:type="dxa"/>
          </w:tcPr>
          <w:p w14:paraId="61E38602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087" w:type="dxa"/>
          </w:tcPr>
          <w:p w14:paraId="7098E0BD" w14:textId="68886321" w:rsidR="00E33204" w:rsidRPr="006A65F1" w:rsidRDefault="001E2CA8" w:rsidP="00E33204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1E2CA8">
              <w:rPr>
                <w:rFonts w:ascii="Times New Roman" w:hAnsi="Times New Roman" w:cs="Times New Roman"/>
                <w:sz w:val="20"/>
              </w:rPr>
              <w:t>otrafi przeprowadzić analizę skutków ekonomicznych i rynkowych funkcjonowania łańcucha dostaw pod katem miejsca gromadzenia zapasów w łańcuchu dostaw. Potrafi zdefiniować korzyści i wady różnych wariantów projektu tworzonego łańcucha dostaw</w:t>
            </w:r>
          </w:p>
        </w:tc>
        <w:tc>
          <w:tcPr>
            <w:tcW w:w="2015" w:type="dxa"/>
          </w:tcPr>
          <w:p w14:paraId="7FA2472A" w14:textId="0ECEE150" w:rsidR="00D4517D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E16AD9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NK_U04</w:t>
            </w:r>
          </w:p>
        </w:tc>
      </w:tr>
      <w:tr w:rsidR="00E33204" w:rsidRPr="0057324E" w14:paraId="00E06673" w14:textId="77777777" w:rsidTr="007A0D66">
        <w:tc>
          <w:tcPr>
            <w:tcW w:w="959" w:type="dxa"/>
          </w:tcPr>
          <w:p w14:paraId="4D3F915E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7087" w:type="dxa"/>
          </w:tcPr>
          <w:p w14:paraId="1AB8A801" w14:textId="3818B52D" w:rsidR="00E33204" w:rsidRPr="001E2CA8" w:rsidRDefault="001E2CA8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1E2CA8">
              <w:rPr>
                <w:rFonts w:ascii="Times New Roman" w:hAnsi="Times New Roman" w:cs="Times New Roman"/>
                <w:sz w:val="20"/>
              </w:rPr>
              <w:t>osiada umiejętność zaprezentowania w formie wystąpienia ustnego, przygotowanego na podstawie literatury i innych źródeł, łańcuch dostaw oraz przedstawić zasady funkcjonowania oraz korzyści danego łańcucha dostaw.</w:t>
            </w:r>
          </w:p>
        </w:tc>
        <w:tc>
          <w:tcPr>
            <w:tcW w:w="2015" w:type="dxa"/>
          </w:tcPr>
          <w:p w14:paraId="3911F492" w14:textId="7BA7612D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B73073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NK_K04</w:t>
            </w:r>
          </w:p>
        </w:tc>
      </w:tr>
      <w:tr w:rsidR="00E33204" w:rsidRPr="0057324E" w14:paraId="217B0FE0" w14:textId="77777777" w:rsidTr="007A0D66">
        <w:tc>
          <w:tcPr>
            <w:tcW w:w="959" w:type="dxa"/>
          </w:tcPr>
          <w:p w14:paraId="3BC70259" w14:textId="77777777" w:rsidR="00E33204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7087" w:type="dxa"/>
          </w:tcPr>
          <w:p w14:paraId="5CB1EF7E" w14:textId="2E6AF274" w:rsidR="00E33204" w:rsidRPr="001E2CA8" w:rsidRDefault="001E2CA8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1E2CA8">
              <w:rPr>
                <w:rFonts w:ascii="Times New Roman" w:hAnsi="Times New Roman" w:cs="Times New Roman"/>
                <w:sz w:val="20"/>
              </w:rPr>
              <w:t>tudent rozumie, że logistyka wykorzystuje postęp techniczny i innowacyjne rozwiązania, co związane jest z potrzeb</w:t>
            </w:r>
            <w:r w:rsidR="00A8733B">
              <w:rPr>
                <w:rFonts w:ascii="Times New Roman" w:hAnsi="Times New Roman" w:cs="Times New Roman"/>
                <w:sz w:val="20"/>
              </w:rPr>
              <w:t>ą</w:t>
            </w:r>
            <w:r w:rsidRPr="001E2CA8">
              <w:rPr>
                <w:rFonts w:ascii="Times New Roman" w:hAnsi="Times New Roman" w:cs="Times New Roman"/>
                <w:sz w:val="20"/>
              </w:rPr>
              <w:t xml:space="preserve"> ciągłego uczenia się. </w:t>
            </w:r>
          </w:p>
        </w:tc>
        <w:tc>
          <w:tcPr>
            <w:tcW w:w="2015" w:type="dxa"/>
          </w:tcPr>
          <w:p w14:paraId="313D8DF0" w14:textId="1D24DAA3" w:rsidR="00E33204" w:rsidRPr="0057324E" w:rsidRDefault="0057324E" w:rsidP="0047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NK_K04</w:t>
            </w:r>
          </w:p>
        </w:tc>
      </w:tr>
    </w:tbl>
    <w:p w14:paraId="091CB622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83DAD8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2F23EFA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366F558E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831EE3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E8BC43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F97938A" w14:textId="77777777" w:rsidTr="007A0D66">
        <w:tc>
          <w:tcPr>
            <w:tcW w:w="5778" w:type="dxa"/>
            <w:vMerge/>
          </w:tcPr>
          <w:p w14:paraId="1266D8FC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9EFF1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ABAF2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6C2B3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C1A21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0074E591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D5" w:rsidRPr="00B73E75" w14:paraId="7D671FDB" w14:textId="77777777" w:rsidTr="007A0D66">
        <w:tc>
          <w:tcPr>
            <w:tcW w:w="5778" w:type="dxa"/>
          </w:tcPr>
          <w:p w14:paraId="6C9B792E" w14:textId="7B3245FA" w:rsidR="00047DF7" w:rsidRDefault="008B2136" w:rsidP="00FF6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Dostępność do zasobów</w:t>
            </w:r>
            <w:r w:rsidR="00C31960">
              <w:rPr>
                <w:rFonts w:ascii="Times New Roman" w:hAnsi="Times New Roman" w:cs="Times New Roman"/>
                <w:sz w:val="20"/>
                <w:szCs w:val="20"/>
              </w:rPr>
              <w:t xml:space="preserve"> (ludzkich, rzeczowych, informacyjnych) jako determinanta wszelkiego gospodarowania. </w:t>
            </w:r>
            <w:r w:rsidR="00C31960" w:rsidRPr="00C31960">
              <w:rPr>
                <w:rFonts w:ascii="Times New Roman" w:hAnsi="Times New Roman" w:cs="Times New Roman"/>
                <w:sz w:val="20"/>
                <w:szCs w:val="20"/>
              </w:rPr>
              <w:t>Zapewnianie zasobów niezbędnych w konkretnych procesach gospodarczych jako cel działań logistycznych. Obsługowe i integracyjno-koordynujące funkcje logistyki Tworzenie łańcucha wartości w przepływie zasobów. Mikroekonomiczne i makroekonomiczne aspekty logistyki.</w:t>
            </w:r>
          </w:p>
        </w:tc>
        <w:tc>
          <w:tcPr>
            <w:tcW w:w="567" w:type="dxa"/>
          </w:tcPr>
          <w:p w14:paraId="2384C1B7" w14:textId="7E3857BF" w:rsidR="003913D5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7084174" w14:textId="7208C279" w:rsidR="003913D5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C3CCEA" w14:textId="77777777" w:rsidR="003913D5" w:rsidRPr="002A310C" w:rsidRDefault="003913D5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91BAD" w14:textId="77777777" w:rsidR="003913D5" w:rsidRPr="00B73E75" w:rsidRDefault="003913D5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A895544" w14:textId="77777777" w:rsidR="003913D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C7A08D" w14:textId="13A6DD2C" w:rsidR="00D7729F" w:rsidRPr="00B73E75" w:rsidRDefault="00D7729F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</w:tr>
      <w:tr w:rsidR="00C84456" w:rsidRPr="00B73E75" w14:paraId="2303ABB3" w14:textId="77777777" w:rsidTr="007A0D66">
        <w:tc>
          <w:tcPr>
            <w:tcW w:w="5778" w:type="dxa"/>
          </w:tcPr>
          <w:p w14:paraId="1503E0E4" w14:textId="652C3CF2" w:rsidR="00C84456" w:rsidRPr="00877343" w:rsidRDefault="00C31960" w:rsidP="001A1AD8">
            <w:pPr>
              <w:jc w:val="both"/>
            </w:pPr>
            <w:r w:rsidRPr="00455B01">
              <w:rPr>
                <w:rFonts w:ascii="Times New Roman" w:hAnsi="Times New Roman" w:cs="Times New Roman"/>
                <w:sz w:val="20"/>
                <w:szCs w:val="20"/>
              </w:rPr>
              <w:t>Systemowe ujęcie logistyki. Systemy logistyczne i procesy logistyczne</w:t>
            </w:r>
            <w:r w:rsidR="00455B01" w:rsidRPr="00455B01">
              <w:rPr>
                <w:rFonts w:ascii="Times New Roman" w:hAnsi="Times New Roman" w:cs="Times New Roman"/>
                <w:sz w:val="20"/>
                <w:szCs w:val="20"/>
              </w:rPr>
              <w:t xml:space="preserve"> jako komponenty wsparcia logistycznego wszelkiej celowej działalności</w:t>
            </w:r>
            <w:r w:rsidRPr="00455B01">
              <w:rPr>
                <w:rFonts w:ascii="Times New Roman" w:hAnsi="Times New Roman" w:cs="Times New Roman"/>
                <w:sz w:val="20"/>
                <w:szCs w:val="20"/>
              </w:rPr>
              <w:t xml:space="preserve">. Struktura systemu i procesu logistycznego. </w:t>
            </w:r>
            <w:r w:rsidR="00877343">
              <w:rPr>
                <w:rFonts w:ascii="Times New Roman" w:hAnsi="Times New Roman" w:cs="Times New Roman"/>
                <w:sz w:val="20"/>
                <w:szCs w:val="20"/>
              </w:rPr>
              <w:t>Ogólna charakterystyka r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>yn</w:t>
            </w:r>
            <w:r w:rsidR="0087734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 usług logistycznych</w:t>
            </w:r>
            <w:r w:rsidR="004A1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6FB" w:rsidRPr="00A35967">
              <w:rPr>
                <w:rFonts w:ascii="Times New Roman" w:hAnsi="Times New Roman" w:cs="Times New Roman"/>
                <w:sz w:val="20"/>
                <w:szCs w:val="20"/>
              </w:rPr>
              <w:t>Standardy logistycznej obsługi klientów i ich monitorowanie.</w:t>
            </w:r>
            <w:r w:rsidR="004A16FB">
              <w:rPr>
                <w:rFonts w:ascii="Times New Roman" w:hAnsi="Times New Roman" w:cs="Times New Roman"/>
                <w:sz w:val="20"/>
                <w:szCs w:val="20"/>
              </w:rPr>
              <w:t xml:space="preserve"> Zarządzanie relacjami z klientem: </w:t>
            </w:r>
            <w:r w:rsidR="004A16FB" w:rsidRPr="00580267">
              <w:rPr>
                <w:rFonts w:ascii="Times New Roman" w:hAnsi="Times New Roman" w:cs="Times New Roman"/>
                <w:sz w:val="20"/>
                <w:szCs w:val="20"/>
              </w:rPr>
              <w:t xml:space="preserve">CRM – </w:t>
            </w:r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Consumer </w:t>
            </w:r>
            <w:proofErr w:type="spellStart"/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>Relationship</w:t>
            </w:r>
            <w:proofErr w:type="spellEnd"/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Management</w:t>
            </w:r>
            <w:r w:rsidR="004A16FB" w:rsidRPr="00580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0D73BF1" w14:textId="7D3D53D4" w:rsidR="00C84456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C237C14" w14:textId="41F27987" w:rsidR="00C84456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85C0699" w14:textId="77777777" w:rsidR="00C84456" w:rsidRPr="002A310C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75F4D2" w14:textId="77777777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13E02F0" w14:textId="12C4E442" w:rsidR="00C84456" w:rsidRPr="00B73E7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</w:t>
            </w:r>
          </w:p>
        </w:tc>
      </w:tr>
      <w:tr w:rsidR="00C84456" w:rsidRPr="00B73E75" w14:paraId="4A5A0045" w14:textId="77777777" w:rsidTr="007A0D66">
        <w:tc>
          <w:tcPr>
            <w:tcW w:w="5778" w:type="dxa"/>
          </w:tcPr>
          <w:p w14:paraId="5EDEA4D4" w14:textId="45955D71" w:rsidR="00C84456" w:rsidRPr="00B73E75" w:rsidRDefault="00455B01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Zarządzanie logistyką a zarzadzanie logistyczne. </w:t>
            </w:r>
            <w:r w:rsidR="007F2C44">
              <w:rPr>
                <w:rFonts w:ascii="Times New Roman" w:hAnsi="Times New Roman" w:cs="Times New Roman"/>
                <w:sz w:val="20"/>
                <w:szCs w:val="20"/>
              </w:rPr>
              <w:t xml:space="preserve">Koncepcja racjonalności ograniczonej. </w:t>
            </w:r>
            <w:r w:rsidR="00877343" w:rsidRPr="007F2C44">
              <w:rPr>
                <w:rFonts w:ascii="Times New Roman" w:hAnsi="Times New Roman" w:cs="Times New Roman"/>
                <w:sz w:val="20"/>
                <w:szCs w:val="20"/>
              </w:rPr>
              <w:t xml:space="preserve">Założenia aksjologiczne i ontologiczne logistyki. Skuteczność, korzystność i gospodarność działalności </w:t>
            </w:r>
            <w:r w:rsidR="007F2C44" w:rsidRPr="007F2C44">
              <w:rPr>
                <w:rFonts w:ascii="Times New Roman" w:hAnsi="Times New Roman" w:cs="Times New Roman"/>
                <w:sz w:val="20"/>
                <w:szCs w:val="20"/>
              </w:rPr>
              <w:t>logistycznej</w:t>
            </w:r>
            <w:r w:rsidR="00877343" w:rsidRPr="007F2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Wielokryterialny charakter optymalizacji działań logistycznych. </w:t>
            </w:r>
            <w:r w:rsidR="000038AE" w:rsidRPr="00455B01">
              <w:rPr>
                <w:rFonts w:ascii="Times New Roman" w:hAnsi="Times New Roman" w:cs="Times New Roman"/>
                <w:sz w:val="20"/>
                <w:szCs w:val="20"/>
              </w:rPr>
              <w:t>Kryteria optymalizacji systemów i procesów logistycznych</w:t>
            </w:r>
            <w:r w:rsidR="00047D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E6638B4" w14:textId="721A74A3" w:rsidR="00C84456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9A0324" w14:textId="7D0F26F9" w:rsidR="00C84456" w:rsidRPr="002A310C" w:rsidRDefault="006D7D14" w:rsidP="005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776D4B" w14:textId="77777777" w:rsidR="00C84456" w:rsidRPr="002A310C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A8C1B1" w14:textId="77777777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61B8F6C" w14:textId="2A1AC703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 EKP_6</w:t>
            </w:r>
          </w:p>
        </w:tc>
      </w:tr>
      <w:tr w:rsidR="006C4751" w:rsidRPr="00B73E75" w14:paraId="701102D1" w14:textId="77777777" w:rsidTr="007A0D66">
        <w:tc>
          <w:tcPr>
            <w:tcW w:w="5778" w:type="dxa"/>
          </w:tcPr>
          <w:p w14:paraId="3C7CF065" w14:textId="1D7A9ED6" w:rsidR="006C4751" w:rsidRDefault="006C4751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</w:rPr>
              <w:t>Podejście funkcjonalne i dziedzinowe w logistyce. Logistyka zaopatrzenia. Logistyka produkcji. Logistyka dystrybucji. Wybrane dziedzinowe systemy logistyczne. Logistyka a marketing. Logistyka w komunikacji, logistyka w mieście. Logistyka w działalności recyk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7DF7">
              <w:rPr>
                <w:rFonts w:ascii="Times New Roman" w:hAnsi="Times New Roman" w:cs="Times New Roman"/>
                <w:sz w:val="20"/>
                <w:szCs w:val="20"/>
              </w:rPr>
              <w:t>ingowej. Logistyka w urbanistyce.</w:t>
            </w:r>
            <w:r w:rsidRPr="00580267">
              <w:rPr>
                <w:rFonts w:ascii="Times New Roman" w:hAnsi="Times New Roman" w:cs="Times New Roman"/>
                <w:sz w:val="20"/>
                <w:szCs w:val="20"/>
              </w:rPr>
              <w:t xml:space="preserve"> Koszty zapasów, ekonomiczna wielkość zamówienia. Logistyka zaopatrzenia. Gospodarka materiałowa w przedsiębiorstwie.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VMI - </w:t>
            </w:r>
            <w:proofErr w:type="spellStart"/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>Vendor</w:t>
            </w:r>
            <w:proofErr w:type="spellEnd"/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Inventory Management</w:t>
            </w:r>
          </w:p>
        </w:tc>
        <w:tc>
          <w:tcPr>
            <w:tcW w:w="567" w:type="dxa"/>
          </w:tcPr>
          <w:p w14:paraId="201F396C" w14:textId="4A202B7B" w:rsidR="006C4751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8EA98D5" w14:textId="7F608590" w:rsidR="006C4751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AF610DA" w14:textId="77777777" w:rsidR="006C4751" w:rsidRPr="002A310C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F13D22" w14:textId="77777777" w:rsidR="006C4751" w:rsidRPr="00B73E7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DC31532" w14:textId="65955BFB" w:rsidR="006C4751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</w:t>
            </w:r>
          </w:p>
        </w:tc>
      </w:tr>
      <w:tr w:rsidR="00047DF7" w:rsidRPr="00B73E75" w14:paraId="07D52FEA" w14:textId="77777777" w:rsidTr="007A0D66">
        <w:tc>
          <w:tcPr>
            <w:tcW w:w="5778" w:type="dxa"/>
          </w:tcPr>
          <w:p w14:paraId="3C674602" w14:textId="259D3A9C" w:rsidR="00047DF7" w:rsidRPr="00047DF7" w:rsidRDefault="00047DF7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Funkcje logistyki w stymulacji porządku globalnych systemów gospodarczych. Strategie logistyczne i ich wpływ na kształtowanie się systemów społecznych i gospodarczych. Logistyka w kształtowaniu przewagi konkurencyjnej współczesnych systemów społeczno-gospodarczych. Polityka logistyczna państwa, regionu, organizacji.</w:t>
            </w:r>
          </w:p>
        </w:tc>
        <w:tc>
          <w:tcPr>
            <w:tcW w:w="567" w:type="dxa"/>
          </w:tcPr>
          <w:p w14:paraId="60F58C06" w14:textId="10524B2D" w:rsidR="00047DF7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7099F17" w14:textId="7A5CB5F9" w:rsidR="00047DF7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729182F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91B351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6990804" w14:textId="3A5FC612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</w:p>
        </w:tc>
      </w:tr>
      <w:tr w:rsidR="00047DF7" w:rsidRPr="00B73E75" w14:paraId="77453942" w14:textId="77777777" w:rsidTr="007A0D66">
        <w:tc>
          <w:tcPr>
            <w:tcW w:w="5778" w:type="dxa"/>
          </w:tcPr>
          <w:p w14:paraId="7F30EA3D" w14:textId="6ACAEB92" w:rsidR="00047DF7" w:rsidRPr="006C4751" w:rsidRDefault="00047DF7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Modele rozwoju wsparcia logistycznego od "pierwszego" do "piątego" partnera logistycznego. Outsourcing usług logistycznych. Ry</w:t>
            </w:r>
            <w:r w:rsidR="0057324E">
              <w:rPr>
                <w:rFonts w:ascii="Times New Roman" w:hAnsi="Times New Roman" w:cs="Times New Roman"/>
                <w:sz w:val="20"/>
                <w:szCs w:val="20"/>
              </w:rPr>
              <w:t>nek usług logistycznych - sektor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TSL. Istota obsługi logistycznej sieci przedsiębiorstw. </w:t>
            </w:r>
          </w:p>
        </w:tc>
        <w:tc>
          <w:tcPr>
            <w:tcW w:w="567" w:type="dxa"/>
          </w:tcPr>
          <w:p w14:paraId="1297288A" w14:textId="0168A4E4" w:rsidR="00047DF7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BFAEBB5" w14:textId="62B24961" w:rsidR="00047DF7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43153B8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65B94D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0827167" w14:textId="281FF4E1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</w:p>
        </w:tc>
      </w:tr>
      <w:tr w:rsidR="00047DF7" w:rsidRPr="00B73E75" w14:paraId="24E8263A" w14:textId="77777777" w:rsidTr="007A0D66">
        <w:tc>
          <w:tcPr>
            <w:tcW w:w="5778" w:type="dxa"/>
          </w:tcPr>
          <w:p w14:paraId="073DC6E4" w14:textId="415A3620" w:rsidR="00BF6D78" w:rsidRPr="0057324E" w:rsidRDefault="0012314E" w:rsidP="00047D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Łańcuch dostaw i jego struktura. </w:t>
            </w:r>
            <w:r w:rsidR="00047DF7" w:rsidRPr="006C4751">
              <w:rPr>
                <w:rFonts w:ascii="Times New Roman" w:hAnsi="Times New Roman" w:cs="Times New Roman"/>
                <w:sz w:val="20"/>
                <w:szCs w:val="20"/>
              </w:rPr>
              <w:t>Logistyka w obsłudze łańcuchów dostaw. Zarzadzanie łańcuchami logistycznymi w sieciach dostaw. Kształtowanie relacji z dostawcami i nabywcami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w sieci dostaw</w:t>
            </w:r>
            <w:r w:rsidR="00047DF7" w:rsidRPr="006C4751">
              <w:rPr>
                <w:rFonts w:ascii="Times New Roman" w:hAnsi="Times New Roman" w:cs="Times New Roman"/>
                <w:sz w:val="20"/>
                <w:szCs w:val="20"/>
              </w:rPr>
              <w:t>. Strategie logistyczne w łańcuchach dostaw. Lider łańcucha dostaw i jego logistyczne funkcje.</w:t>
            </w:r>
            <w:r w:rsidR="00BF6D78"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Wykorzystanie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systemów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Kanban, Just-in-Time, Material Resource Planning (MRP), Manufacturing Resource Planning (MRPII), Enterprise Resource Planning (ERP) w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zarządzaniu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łańcuchami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dostaw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0BFC6AF" w14:textId="4CF591F8" w:rsidR="00BF6D78" w:rsidRPr="006C4751" w:rsidRDefault="00BF6D78" w:rsidP="0004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967">
              <w:rPr>
                <w:rFonts w:ascii="Times New Roman" w:hAnsi="Times New Roman" w:cs="Times New Roman"/>
                <w:sz w:val="20"/>
                <w:szCs w:val="20"/>
              </w:rPr>
              <w:t>Funkcjonowanie, konfiguracja oraz charakterystyka kanałów dystrybucyjnych, sprzedaż hurtowa i detaliczna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DRP – Distribution Resource Planning</w:t>
            </w:r>
          </w:p>
        </w:tc>
        <w:tc>
          <w:tcPr>
            <w:tcW w:w="567" w:type="dxa"/>
          </w:tcPr>
          <w:p w14:paraId="5835E11E" w14:textId="44BC3949" w:rsidR="00047DF7" w:rsidRPr="002A310C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E467227" w14:textId="72821D60" w:rsidR="00047DF7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60A28EC" w14:textId="4CD3A3F9" w:rsidR="0057324E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D0AFB0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F0D77D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087CD9E" w14:textId="5E69D414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EKP_6</w:t>
            </w:r>
          </w:p>
        </w:tc>
      </w:tr>
      <w:tr w:rsidR="004A16FB" w:rsidRPr="00B73E75" w14:paraId="2C9BB77F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08C070D6" w14:textId="77777777" w:rsidR="004A16FB" w:rsidRPr="00F114BB" w:rsidRDefault="004A16FB" w:rsidP="004A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B5657B" w14:textId="65E45686" w:rsidR="004A16FB" w:rsidRPr="007A0D66" w:rsidRDefault="006D7D14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03122D" w14:textId="137DFC8E" w:rsidR="004A16FB" w:rsidRPr="007A0D66" w:rsidRDefault="006D7D14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DD10CD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DA7B1C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1DDED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DB5A47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233926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3A71D4ED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0543B41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CBE92E3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C02574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40DBE69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F2ACD0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807938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5B2842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C854A5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08130C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173978B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2D9F62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EC5FE6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044A86" w:rsidRPr="00044A86" w14:paraId="3DB2826E" w14:textId="77777777" w:rsidTr="00264119">
        <w:tc>
          <w:tcPr>
            <w:tcW w:w="959" w:type="dxa"/>
          </w:tcPr>
          <w:p w14:paraId="5615C88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EKP_1</w:t>
            </w:r>
          </w:p>
        </w:tc>
        <w:tc>
          <w:tcPr>
            <w:tcW w:w="599" w:type="dxa"/>
          </w:tcPr>
          <w:p w14:paraId="1CBB00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4D1C267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BFCDF2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3F09A3E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6FE27CE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0" w:type="dxa"/>
          </w:tcPr>
          <w:p w14:paraId="5EDDD65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7F75E67B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6917F311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56D4D31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71EF14DE" w14:textId="77777777" w:rsidTr="00264119">
        <w:tc>
          <w:tcPr>
            <w:tcW w:w="959" w:type="dxa"/>
          </w:tcPr>
          <w:p w14:paraId="0442797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EKP_2</w:t>
            </w:r>
          </w:p>
        </w:tc>
        <w:tc>
          <w:tcPr>
            <w:tcW w:w="599" w:type="dxa"/>
          </w:tcPr>
          <w:p w14:paraId="053AE3B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3F3D8A6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F3D62E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436C7C1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33E1BFA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7682F53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1906F12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3A5DACB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36B8FD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48101BC5" w14:textId="77777777" w:rsidTr="00264119">
        <w:tc>
          <w:tcPr>
            <w:tcW w:w="959" w:type="dxa"/>
          </w:tcPr>
          <w:p w14:paraId="7C007AD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EKP_3</w:t>
            </w:r>
          </w:p>
        </w:tc>
        <w:tc>
          <w:tcPr>
            <w:tcW w:w="599" w:type="dxa"/>
          </w:tcPr>
          <w:p w14:paraId="39755D0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667F988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80C81D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22DCD691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0D202F87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26CC000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7B299F9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06DBA97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3401E73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5073FB42" w14:textId="77777777" w:rsidTr="00264119">
        <w:tc>
          <w:tcPr>
            <w:tcW w:w="959" w:type="dxa"/>
          </w:tcPr>
          <w:p w14:paraId="2D0638E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EKP_4</w:t>
            </w:r>
          </w:p>
        </w:tc>
        <w:tc>
          <w:tcPr>
            <w:tcW w:w="599" w:type="dxa"/>
          </w:tcPr>
          <w:p w14:paraId="62C18B5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0BAD3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7901400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4001D14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20C5E24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628605E5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4A9D0F1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172" w:type="dxa"/>
          </w:tcPr>
          <w:p w14:paraId="0657AFB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6CFD676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49D5D491" w14:textId="77777777" w:rsidTr="00264119">
        <w:tc>
          <w:tcPr>
            <w:tcW w:w="959" w:type="dxa"/>
          </w:tcPr>
          <w:p w14:paraId="0C7AF91B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EKP_5</w:t>
            </w:r>
          </w:p>
        </w:tc>
        <w:tc>
          <w:tcPr>
            <w:tcW w:w="599" w:type="dxa"/>
          </w:tcPr>
          <w:p w14:paraId="64B34A63" w14:textId="6FA9DD16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D39A00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BD84F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1FA1B4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19A38B27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0" w:type="dxa"/>
          </w:tcPr>
          <w:p w14:paraId="321E11F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46A4E0F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3E5642B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0E4A0CB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B489897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12B180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4DD7A661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37302A68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01A2F53E" w14:textId="77777777" w:rsidTr="009146B2">
        <w:tc>
          <w:tcPr>
            <w:tcW w:w="10061" w:type="dxa"/>
          </w:tcPr>
          <w:p w14:paraId="0B1E87C4" w14:textId="446B1FDE" w:rsidR="005A6B78" w:rsidRPr="005A6B78" w:rsidRDefault="005A6B78" w:rsidP="005A6B7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Ocena końcowa z przedmiotu jest średnią arytmetyczną ocen uzyskanych z zajęć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ćwiczeniowych </w:t>
            </w: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i oceny z testu obejmującego materiał wykładowy. </w:t>
            </w:r>
          </w:p>
          <w:p w14:paraId="35E10353" w14:textId="77777777" w:rsidR="005A6B78" w:rsidRPr="005A6B78" w:rsidRDefault="005A6B78" w:rsidP="005A6B7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Warunkiem zaliczenia materiału wykładowego jest zaliczenie testu oraz ocena merytorycznej aktywności studentów na zajęciach wykładowych. Aktywność studenta inicjowana stawianymi przez wykładowcę do przedyskutowania problemami, jest oceniana odpowiednio punktowo i uwzględniana przy wystawianiu oceny z treści wykładowych. </w:t>
            </w:r>
          </w:p>
          <w:p w14:paraId="7F051927" w14:textId="6D9B55AA" w:rsidR="00E41568" w:rsidRDefault="005A6B78" w:rsidP="00FF63ED">
            <w:pPr>
              <w:pStyle w:val="NormalnyWeb"/>
              <w:rPr>
                <w:sz w:val="20"/>
                <w:szCs w:val="20"/>
              </w:rPr>
            </w:pPr>
            <w:r w:rsidRPr="00FF63ED">
              <w:rPr>
                <w:rFonts w:eastAsia="Calibri"/>
                <w:sz w:val="20"/>
                <w:szCs w:val="20"/>
                <w:lang w:eastAsia="en-US"/>
              </w:rPr>
              <w:t>Zaliczenie ćwiczeń.</w:t>
            </w:r>
            <w:r w:rsidR="00FF63ED" w:rsidRPr="00FF63ED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FF63ED">
              <w:rPr>
                <w:color w:val="000000"/>
                <w:sz w:val="27"/>
                <w:szCs w:val="27"/>
              </w:rPr>
              <w:t xml:space="preserve"> </w:t>
            </w:r>
            <w:r w:rsidR="00FF63ED" w:rsidRPr="00FF63ED">
              <w:rPr>
                <w:color w:val="000000"/>
                <w:sz w:val="20"/>
                <w:szCs w:val="20"/>
              </w:rPr>
              <w:t>pozytywny wynik z kolokwium (min. 60% punktów możliwych do uzyskania) i pozytywne zaliczenie</w:t>
            </w:r>
            <w:r w:rsidR="00FF63ED">
              <w:rPr>
                <w:color w:val="000000"/>
                <w:sz w:val="20"/>
                <w:szCs w:val="20"/>
              </w:rPr>
              <w:t xml:space="preserve"> </w:t>
            </w:r>
            <w:r w:rsidR="00FF63ED" w:rsidRPr="00FF63ED">
              <w:rPr>
                <w:color w:val="000000"/>
                <w:sz w:val="20"/>
                <w:szCs w:val="20"/>
              </w:rPr>
              <w:t>studium przypadku</w:t>
            </w:r>
          </w:p>
        </w:tc>
      </w:tr>
    </w:tbl>
    <w:p w14:paraId="63A6F99A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17C27DFD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80736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71C3468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00E97438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39C2AEC7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01325C4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699CA71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7757C880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CB7D7DD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E135B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D7889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4A12A5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55E2C2C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44A86" w14:paraId="5ED581BC" w14:textId="77777777" w:rsidTr="007A5B94">
        <w:tc>
          <w:tcPr>
            <w:tcW w:w="6062" w:type="dxa"/>
          </w:tcPr>
          <w:p w14:paraId="7DB3BFC5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3D0F0B5" w14:textId="2E5365DE" w:rsidR="00044A86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31AF519B" w14:textId="18AD15DC" w:rsidR="00044A86" w:rsidRPr="00FF63ED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14:paraId="2DDA78E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15D2EB4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29B94F90" w14:textId="77777777" w:rsidTr="007A5B94">
        <w:tc>
          <w:tcPr>
            <w:tcW w:w="6062" w:type="dxa"/>
          </w:tcPr>
          <w:p w14:paraId="3FDEFB0A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8517E21" w14:textId="5A20F927" w:rsidR="00044A86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1960AD7B" w14:textId="1A9EC754" w:rsidR="00044A86" w:rsidRPr="00FF63ED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14:paraId="2CEBF3F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FB31FB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382F6786" w14:textId="77777777" w:rsidTr="007A5B94">
        <w:tc>
          <w:tcPr>
            <w:tcW w:w="6062" w:type="dxa"/>
          </w:tcPr>
          <w:p w14:paraId="452E1803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45BF69F" w14:textId="1BE7880C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10E8D6" w14:textId="649640E1" w:rsidR="00044A86" w:rsidRPr="00FF63ED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14:paraId="4EC120A0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20D6D85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5F0FD247" w14:textId="77777777" w:rsidTr="007A5B94">
        <w:tc>
          <w:tcPr>
            <w:tcW w:w="6062" w:type="dxa"/>
          </w:tcPr>
          <w:p w14:paraId="0DA36237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FFB85FC" w14:textId="2034DE4F" w:rsidR="00044A86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F50029D" w14:textId="5648991B" w:rsidR="00044A86" w:rsidRPr="00FF63ED" w:rsidRDefault="006D7D1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3B813AB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7B67E15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21499545" w14:textId="77777777" w:rsidTr="007A5B94">
        <w:tc>
          <w:tcPr>
            <w:tcW w:w="6062" w:type="dxa"/>
          </w:tcPr>
          <w:p w14:paraId="7D02E826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390EB65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A3699F" w14:textId="47489C46" w:rsidR="00044A86" w:rsidRPr="00FF63ED" w:rsidRDefault="00FF63ED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2D17A9D7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FDB75F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45FAC43F" w14:textId="77777777" w:rsidTr="007A5B94">
        <w:tc>
          <w:tcPr>
            <w:tcW w:w="6062" w:type="dxa"/>
          </w:tcPr>
          <w:p w14:paraId="1EF03A61" w14:textId="77777777" w:rsidR="00044A86" w:rsidRPr="00B73E75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0FC6B91" w14:textId="3317F282" w:rsidR="00044A86" w:rsidRDefault="0072082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EB7425C" w14:textId="77777777" w:rsidR="00044A86" w:rsidRPr="00FF63ED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0779B57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33366C7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6C262A6A" w14:textId="77777777" w:rsidTr="007A5B94">
        <w:tc>
          <w:tcPr>
            <w:tcW w:w="6062" w:type="dxa"/>
          </w:tcPr>
          <w:p w14:paraId="40478A91" w14:textId="77777777" w:rsidR="00044A86" w:rsidRPr="00B73E75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39BA2D0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4C1B9A3" w14:textId="23EF697D" w:rsidR="00044A86" w:rsidRPr="00FF63ED" w:rsidRDefault="00532543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26FB8546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A3486DA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:rsidRPr="00F379F2" w14:paraId="3100D9BB" w14:textId="77777777" w:rsidTr="007A5B94">
        <w:tc>
          <w:tcPr>
            <w:tcW w:w="6062" w:type="dxa"/>
          </w:tcPr>
          <w:p w14:paraId="0F3620D1" w14:textId="77777777" w:rsidR="00044A86" w:rsidRPr="00F379F2" w:rsidRDefault="00044A86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2A95B297" w14:textId="40A0C698" w:rsidR="00044A86" w:rsidRPr="00F379F2" w:rsidRDefault="006D7D14" w:rsidP="001A1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14:paraId="4BF11B54" w14:textId="272A4739" w:rsidR="00044A86" w:rsidRPr="00FF63ED" w:rsidRDefault="006D7D14" w:rsidP="001A1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3" w:type="dxa"/>
            <w:gridSpan w:val="2"/>
            <w:vAlign w:val="center"/>
          </w:tcPr>
          <w:p w14:paraId="7BB24280" w14:textId="77777777" w:rsidR="00044A86" w:rsidRPr="00F379F2" w:rsidRDefault="00044A8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0AE124E" w14:textId="77777777" w:rsidR="00044A86" w:rsidRPr="00F379F2" w:rsidRDefault="00044A8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541A678" w14:textId="77777777" w:rsidTr="00CA546D">
        <w:tc>
          <w:tcPr>
            <w:tcW w:w="6062" w:type="dxa"/>
          </w:tcPr>
          <w:p w14:paraId="08ADB8E6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0B9B05FE" w14:textId="7B4A8090" w:rsidR="00AC54E4" w:rsidRPr="00F379F2" w:rsidRDefault="006D7D1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8D62DB" w14:paraId="22ECAB3E" w14:textId="77777777" w:rsidTr="007A5B94">
        <w:tc>
          <w:tcPr>
            <w:tcW w:w="6062" w:type="dxa"/>
          </w:tcPr>
          <w:p w14:paraId="529C2CD6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C70EACD" w14:textId="7638EB26" w:rsidR="008D62DB" w:rsidRPr="00B204A5" w:rsidRDefault="006A051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14:paraId="7169E2DE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6C722B29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2EEA23A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7D27F4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0C6626EF" w14:textId="77777777" w:rsidTr="00EF04BB">
        <w:tc>
          <w:tcPr>
            <w:tcW w:w="6062" w:type="dxa"/>
          </w:tcPr>
          <w:p w14:paraId="06314634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B5EED91" w14:textId="55CE8E91" w:rsidR="00AC54E4" w:rsidRDefault="006D7D1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00" w:type="dxa"/>
            <w:gridSpan w:val="2"/>
            <w:vAlign w:val="center"/>
          </w:tcPr>
          <w:p w14:paraId="73CCA1C0" w14:textId="0D7B48F1" w:rsidR="00AC54E4" w:rsidRDefault="00532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14:paraId="7192D019" w14:textId="77777777" w:rsidTr="00660643">
        <w:tc>
          <w:tcPr>
            <w:tcW w:w="6062" w:type="dxa"/>
          </w:tcPr>
          <w:p w14:paraId="45F04CC1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2EBD6F37" w14:textId="315E85DF" w:rsidR="00AC54E4" w:rsidRDefault="006D7D1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gridSpan w:val="2"/>
            <w:vAlign w:val="center"/>
          </w:tcPr>
          <w:p w14:paraId="3460686C" w14:textId="77777777" w:rsidR="00AC54E4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8463942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F5B4A" w14:textId="77777777" w:rsidR="00B913D6" w:rsidRPr="00FF63ED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RPr="00FF63ED" w14:paraId="774B1E4D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4D2DF635" w14:textId="77777777" w:rsidR="00404FAF" w:rsidRPr="00FF63E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FF63ED" w14:paraId="2E9B2416" w14:textId="77777777" w:rsidTr="00F220B2">
        <w:tc>
          <w:tcPr>
            <w:tcW w:w="10061" w:type="dxa"/>
          </w:tcPr>
          <w:p w14:paraId="35D35C1E" w14:textId="44D8E576" w:rsidR="005061C7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="005061C7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Ład logistyczny w gospodarowaniu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>. Gdańskiego, Gdańsk 2020</w:t>
            </w:r>
          </w:p>
          <w:p w14:paraId="1E30DE33" w14:textId="4AB66E66" w:rsidR="005061C7" w:rsidRPr="00502E46" w:rsidRDefault="005061C7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Świerczek A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Zarzadzanie łańcuchem dostaw,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PWE 2017</w:t>
            </w:r>
          </w:p>
          <w:p w14:paraId="762A81DB" w14:textId="53B61166" w:rsidR="00254B4A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Strategie łańcuchów dostaw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Praca zbiorowa pod red. M. Ciesielskiego i J. Długosza. PWE, Warszawa 2010 </w:t>
            </w:r>
          </w:p>
          <w:p w14:paraId="0C3C6A97" w14:textId="36EF56E2" w:rsidR="008D45AF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Koncepcja zarządzania logistycznego jako współczesny paradygmat ste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rowania procesami gospodarczymi,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Acta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Universitatis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Nicolai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Copernici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. Ekonomia XXX - Nauki Humanistyczno-Społeczne - Zeszyt 341, Toruń 2000</w:t>
            </w:r>
          </w:p>
          <w:p w14:paraId="1C4A64F5" w14:textId="646622A8" w:rsidR="00624BC1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Bozarth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R. B.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Handfield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R.B.,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Wprowadzenie do zarzadzania operacjami i łańcuchem dostaw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Helion 2007. </w:t>
            </w:r>
          </w:p>
          <w:p w14:paraId="53819E1A" w14:textId="6AB7D6D7" w:rsidR="007D7B3C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Trzuskawska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Grzesińska</w:t>
            </w:r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Źródła</w:t>
            </w:r>
            <w:proofErr w:type="spellEnd"/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kierunki rozwoju funkcji trzeciego partnera logistycznego we współczesnych łańcuchach dostaw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[W:] Strategie i logistyka w sektorze usług. Strategie na rynku TSL. </w:t>
            </w:r>
            <w:r w:rsidR="006A65F1" w:rsidRPr="00502E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04FAF" w:rsidRPr="00FF63ED" w14:paraId="523C19F0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0C43544" w14:textId="77777777" w:rsidR="00404FAF" w:rsidRPr="00FF63E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502E46" w14:paraId="31B0F4A0" w14:textId="77777777" w:rsidTr="00E52565">
        <w:tc>
          <w:tcPr>
            <w:tcW w:w="10061" w:type="dxa"/>
          </w:tcPr>
          <w:p w14:paraId="0DE25231" w14:textId="16368DEC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Trzuskawska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Grzesińska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A.,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Logistyczne aspekty obrotu handlowego w sytuacjach kryzysowych gospodarki globalnej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[W:] Strategie i logistyka w warunkach kryzysu. Red.: J. Witkowski, A. Skowrońska. Prace Naukowe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Ekonomicznego we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Wrocławiu, Wrocław 2015, Nr 382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857788" w14:textId="5E0E0AED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Jezierski A.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Logistyczne determinanty kształtowania struktur rynku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Gdańskiego, Gdańsk 2013 </w:t>
            </w:r>
          </w:p>
          <w:p w14:paraId="1CBBB54B" w14:textId="69024E29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zmelter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-Jarosz A.,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Uwarunkowania rozwoju logistyki przyszłości w przemyśle motoryzacyjnym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Wydaw.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Gdańskiego, Gdańsk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5E5BFBC5" w14:textId="77777777" w:rsidR="007D7B3C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Kawa A., </w:t>
            </w:r>
            <w:r w:rsidR="00254B4A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Orientacja sieciowa przedsiębiorstw branży usług logistycznych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. Ekonom., Poznań 2017</w:t>
            </w:r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833E58" w14:textId="77777777" w:rsidR="00FF63ED" w:rsidRPr="00502E46" w:rsidRDefault="00FF63ED" w:rsidP="00FF63ED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E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Logistyka: praktyczne zastosowania, </w:t>
            </w:r>
            <w:r w:rsidRPr="00502E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Monografia pod red. S. Skiba, Wydawnictwo UMG, Gdynia 2020</w:t>
            </w:r>
          </w:p>
          <w:p w14:paraId="20E5F9E8" w14:textId="0BFBAEE8" w:rsidR="00FF63ED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Transport: praktyczne zastosowania, </w:t>
            </w:r>
            <w:r w:rsidRPr="00502E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Monografia pod red. S. Skiba, Wydawnictwo UMG, Gdynia 2020</w:t>
            </w:r>
          </w:p>
        </w:tc>
      </w:tr>
    </w:tbl>
    <w:p w14:paraId="6CA57291" w14:textId="15CE9620" w:rsidR="008D62DB" w:rsidRPr="00B73E75" w:rsidRDefault="00FF63E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2919B7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14:paraId="4245BC91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DCC50D5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044A86" w14:paraId="503312FC" w14:textId="77777777" w:rsidTr="00482229">
        <w:tc>
          <w:tcPr>
            <w:tcW w:w="6062" w:type="dxa"/>
          </w:tcPr>
          <w:p w14:paraId="085FE191" w14:textId="41BF7584" w:rsidR="00044A86" w:rsidRDefault="0046028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Sławomir Skiba</w:t>
            </w:r>
          </w:p>
        </w:tc>
        <w:tc>
          <w:tcPr>
            <w:tcW w:w="3999" w:type="dxa"/>
          </w:tcPr>
          <w:p w14:paraId="615D37D0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  <w:tr w:rsidR="008D62DB" w:rsidRPr="00E71601" w14:paraId="193B7DA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26C2104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044A86" w14:paraId="20F1C929" w14:textId="77777777" w:rsidTr="00482229">
        <w:tc>
          <w:tcPr>
            <w:tcW w:w="6062" w:type="dxa"/>
          </w:tcPr>
          <w:p w14:paraId="1A4F67E7" w14:textId="690C1155" w:rsidR="00044A86" w:rsidRDefault="0046028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Mirosław Chaberek., </w:t>
            </w:r>
            <w:r w:rsidR="00044A86">
              <w:rPr>
                <w:rFonts w:ascii="Times New Roman" w:hAnsi="Times New Roman" w:cs="Times New Roman"/>
                <w:sz w:val="20"/>
                <w:szCs w:val="20"/>
              </w:rPr>
              <w:t xml:space="preserve">mgr Karolina </w:t>
            </w:r>
            <w:proofErr w:type="spellStart"/>
            <w:r w:rsidR="00044A86">
              <w:rPr>
                <w:rFonts w:ascii="Times New Roman" w:hAnsi="Times New Roman" w:cs="Times New Roman"/>
                <w:sz w:val="20"/>
                <w:szCs w:val="20"/>
              </w:rPr>
              <w:t>Gwarda</w:t>
            </w:r>
            <w:proofErr w:type="spellEnd"/>
          </w:p>
        </w:tc>
        <w:tc>
          <w:tcPr>
            <w:tcW w:w="3999" w:type="dxa"/>
          </w:tcPr>
          <w:p w14:paraId="7351B74C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</w:tbl>
    <w:p w14:paraId="76BEE8C2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F44387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F5EFE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7147"/>
    <w:multiLevelType w:val="hybridMultilevel"/>
    <w:tmpl w:val="E3B0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2E13"/>
    <w:multiLevelType w:val="hybridMultilevel"/>
    <w:tmpl w:val="9CBE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3194"/>
    <w:multiLevelType w:val="hybridMultilevel"/>
    <w:tmpl w:val="6AC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38AE"/>
    <w:rsid w:val="00006009"/>
    <w:rsid w:val="00044A86"/>
    <w:rsid w:val="00047DF7"/>
    <w:rsid w:val="00082D00"/>
    <w:rsid w:val="000A4CC2"/>
    <w:rsid w:val="000B1FFF"/>
    <w:rsid w:val="000B20E5"/>
    <w:rsid w:val="000F6024"/>
    <w:rsid w:val="00113727"/>
    <w:rsid w:val="0012314E"/>
    <w:rsid w:val="001251EC"/>
    <w:rsid w:val="001671B0"/>
    <w:rsid w:val="00177487"/>
    <w:rsid w:val="001A1E43"/>
    <w:rsid w:val="001A23C6"/>
    <w:rsid w:val="001A67F0"/>
    <w:rsid w:val="001E2CA8"/>
    <w:rsid w:val="001E5704"/>
    <w:rsid w:val="001E5FE3"/>
    <w:rsid w:val="00210A14"/>
    <w:rsid w:val="00215819"/>
    <w:rsid w:val="00231DE0"/>
    <w:rsid w:val="00244A12"/>
    <w:rsid w:val="00250A61"/>
    <w:rsid w:val="00254B4A"/>
    <w:rsid w:val="00264119"/>
    <w:rsid w:val="00267183"/>
    <w:rsid w:val="00287A40"/>
    <w:rsid w:val="00296265"/>
    <w:rsid w:val="002A3EE4"/>
    <w:rsid w:val="002D26E6"/>
    <w:rsid w:val="002D348A"/>
    <w:rsid w:val="002E722C"/>
    <w:rsid w:val="002F33B0"/>
    <w:rsid w:val="00311C4F"/>
    <w:rsid w:val="00315479"/>
    <w:rsid w:val="00337C01"/>
    <w:rsid w:val="00352A5C"/>
    <w:rsid w:val="003616FC"/>
    <w:rsid w:val="00367CCE"/>
    <w:rsid w:val="003913D5"/>
    <w:rsid w:val="003A6F9E"/>
    <w:rsid w:val="00404FAF"/>
    <w:rsid w:val="00412278"/>
    <w:rsid w:val="00455B01"/>
    <w:rsid w:val="00460287"/>
    <w:rsid w:val="0046763D"/>
    <w:rsid w:val="00472666"/>
    <w:rsid w:val="00475AF0"/>
    <w:rsid w:val="00476965"/>
    <w:rsid w:val="00477A2B"/>
    <w:rsid w:val="00477D63"/>
    <w:rsid w:val="00482229"/>
    <w:rsid w:val="00494002"/>
    <w:rsid w:val="004A16FB"/>
    <w:rsid w:val="004B1FB2"/>
    <w:rsid w:val="004F47B4"/>
    <w:rsid w:val="00502E46"/>
    <w:rsid w:val="00504F19"/>
    <w:rsid w:val="005061C7"/>
    <w:rsid w:val="00532543"/>
    <w:rsid w:val="00550A4F"/>
    <w:rsid w:val="00570F99"/>
    <w:rsid w:val="0057324E"/>
    <w:rsid w:val="0058657A"/>
    <w:rsid w:val="005A6B78"/>
    <w:rsid w:val="005A766B"/>
    <w:rsid w:val="005C2FB7"/>
    <w:rsid w:val="005C3A02"/>
    <w:rsid w:val="00602719"/>
    <w:rsid w:val="00620D57"/>
    <w:rsid w:val="0062139C"/>
    <w:rsid w:val="00624A5D"/>
    <w:rsid w:val="00624BC1"/>
    <w:rsid w:val="0063647E"/>
    <w:rsid w:val="00636526"/>
    <w:rsid w:val="00643104"/>
    <w:rsid w:val="00651F07"/>
    <w:rsid w:val="00670D90"/>
    <w:rsid w:val="00686652"/>
    <w:rsid w:val="006A051A"/>
    <w:rsid w:val="006A65F1"/>
    <w:rsid w:val="006C4751"/>
    <w:rsid w:val="006C49E5"/>
    <w:rsid w:val="006D7D14"/>
    <w:rsid w:val="006F6C43"/>
    <w:rsid w:val="007017BE"/>
    <w:rsid w:val="00720821"/>
    <w:rsid w:val="0074229F"/>
    <w:rsid w:val="0079419B"/>
    <w:rsid w:val="007A0D66"/>
    <w:rsid w:val="007A5B94"/>
    <w:rsid w:val="007A74A3"/>
    <w:rsid w:val="007D7B3C"/>
    <w:rsid w:val="007F2C44"/>
    <w:rsid w:val="00877343"/>
    <w:rsid w:val="008816D6"/>
    <w:rsid w:val="008B2136"/>
    <w:rsid w:val="008D45AF"/>
    <w:rsid w:val="008D62DB"/>
    <w:rsid w:val="009059B1"/>
    <w:rsid w:val="009159C6"/>
    <w:rsid w:val="00934797"/>
    <w:rsid w:val="0094287E"/>
    <w:rsid w:val="00952376"/>
    <w:rsid w:val="009A67F3"/>
    <w:rsid w:val="009F7358"/>
    <w:rsid w:val="00A47DFE"/>
    <w:rsid w:val="00A54204"/>
    <w:rsid w:val="00A727FE"/>
    <w:rsid w:val="00A8733B"/>
    <w:rsid w:val="00AB075F"/>
    <w:rsid w:val="00AC54E4"/>
    <w:rsid w:val="00B204A5"/>
    <w:rsid w:val="00B55209"/>
    <w:rsid w:val="00B73073"/>
    <w:rsid w:val="00B73E75"/>
    <w:rsid w:val="00B8606B"/>
    <w:rsid w:val="00B87B77"/>
    <w:rsid w:val="00B913D6"/>
    <w:rsid w:val="00B95CA8"/>
    <w:rsid w:val="00BE53F6"/>
    <w:rsid w:val="00BF6D78"/>
    <w:rsid w:val="00C11EFA"/>
    <w:rsid w:val="00C232D9"/>
    <w:rsid w:val="00C31960"/>
    <w:rsid w:val="00C66A27"/>
    <w:rsid w:val="00C84456"/>
    <w:rsid w:val="00C97E91"/>
    <w:rsid w:val="00CA27ED"/>
    <w:rsid w:val="00CC1CB7"/>
    <w:rsid w:val="00CC4A9E"/>
    <w:rsid w:val="00CF0B22"/>
    <w:rsid w:val="00CF45EF"/>
    <w:rsid w:val="00D176CF"/>
    <w:rsid w:val="00D21955"/>
    <w:rsid w:val="00D237FA"/>
    <w:rsid w:val="00D4517D"/>
    <w:rsid w:val="00D7729F"/>
    <w:rsid w:val="00D871B3"/>
    <w:rsid w:val="00D96CD9"/>
    <w:rsid w:val="00DC23D9"/>
    <w:rsid w:val="00E135CF"/>
    <w:rsid w:val="00E16AD9"/>
    <w:rsid w:val="00E31780"/>
    <w:rsid w:val="00E33204"/>
    <w:rsid w:val="00E41568"/>
    <w:rsid w:val="00E606F9"/>
    <w:rsid w:val="00E61BE4"/>
    <w:rsid w:val="00E71601"/>
    <w:rsid w:val="00EA2721"/>
    <w:rsid w:val="00F0402C"/>
    <w:rsid w:val="00F114BB"/>
    <w:rsid w:val="00F379F2"/>
    <w:rsid w:val="00F7307B"/>
    <w:rsid w:val="00F77452"/>
    <w:rsid w:val="00FA07ED"/>
    <w:rsid w:val="00FB1DCC"/>
    <w:rsid w:val="00FD54F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9944"/>
  <w15:docId w15:val="{C4B92BC4-F652-4347-910A-32EC1C1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4BC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B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4B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6433AD6DF748B372EA37176C68BA" ma:contentTypeVersion="12" ma:contentTypeDescription="Create a new document." ma:contentTypeScope="" ma:versionID="ff2d10ff95fb19f0287a29c19761e06b">
  <xsd:schema xmlns:xsd="http://www.w3.org/2001/XMLSchema" xmlns:xs="http://www.w3.org/2001/XMLSchema" xmlns:p="http://schemas.microsoft.com/office/2006/metadata/properties" xmlns:ns3="51db8424-0f76-42e5-9b57-3965a5d86520" xmlns:ns4="186cdeb8-6577-4547-bf78-176ee459fda5" targetNamespace="http://schemas.microsoft.com/office/2006/metadata/properties" ma:root="true" ma:fieldsID="f0dcf78973fd24ed8709e08254c5a195" ns3:_="" ns4:_="">
    <xsd:import namespace="51db8424-0f76-42e5-9b57-3965a5d86520"/>
    <xsd:import namespace="186cdeb8-6577-4547-bf78-176ee459f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8424-0f76-42e5-9b57-3965a5d86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deb8-6577-4547-bf78-176ee459f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DADD-26BA-45AA-8E71-56F186A9B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55541-7AE8-4CF5-A473-8B378EEF3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A28D0-FB87-4175-927C-1878E4DE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b8424-0f76-42e5-9b57-3965a5d86520"/>
    <ds:schemaRef ds:uri="186cdeb8-6577-4547-bf78-176ee459f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s.skiba</cp:lastModifiedBy>
  <cp:revision>3</cp:revision>
  <dcterms:created xsi:type="dcterms:W3CDTF">2021-05-26T11:27:00Z</dcterms:created>
  <dcterms:modified xsi:type="dcterms:W3CDTF">2021-05-26T11:34:00Z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0x010100B5686433AD6DF748B372EA37176C68BA</vt:lpwstr>
  </property>
</Properties>
</file>