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:rsidTr="00142A3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134E8" w:rsidRPr="0046763D" w:rsidRDefault="005470C1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6D5CE0" wp14:editId="09612464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2134E8" w:rsidRPr="0059216B" w:rsidRDefault="002134E8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2134E8" w:rsidRPr="0059216B" w:rsidRDefault="002B715D" w:rsidP="00142A3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34E8" w:rsidRPr="0046763D" w:rsidRDefault="0020388A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22C93E" wp14:editId="768F331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D7589" w:rsidP="00AD758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FUNDUSZE CELOWE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D7589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SPECIAL PURPOSE FUNDS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B715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6476D" w:rsidP="00AD758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AD7589">
              <w:rPr>
                <w:rFonts w:ascii="Times New Roman" w:hAnsi="Times New Roman" w:cs="Times New Roman"/>
                <w:b/>
                <w:sz w:val="24"/>
                <w:szCs w:val="20"/>
              </w:rPr>
              <w:t>Finansami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E19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8612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4F47B4" w:rsidRDefault="000F15AC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F15AC" w:rsidRPr="000F15AC" w:rsidTr="00367CCE">
        <w:tc>
          <w:tcPr>
            <w:tcW w:w="1526" w:type="dxa"/>
            <w:vAlign w:val="center"/>
          </w:tcPr>
          <w:p w:rsidR="00367CCE" w:rsidRPr="000F15AC" w:rsidRDefault="000F15A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0F15AC" w:rsidRDefault="000F15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0F15AC" w:rsidRDefault="004E19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0F15AC" w:rsidRDefault="004E19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0F15AC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15AC" w:rsidRPr="000F15AC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0F15A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0F15AC" w:rsidRDefault="004E198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Pr="000F15AC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D97B35" w:rsidRDefault="009D1F29" w:rsidP="00F64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9D1F29" w:rsidRDefault="00AD7589" w:rsidP="00AD758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Z</w:t>
            </w:r>
            <w:r w:rsidR="00F6476D">
              <w:rPr>
                <w:rFonts w:ascii="Times New Roman" w:hAnsi="Times New Roman"/>
                <w:sz w:val="20"/>
                <w:szCs w:val="24"/>
              </w:rPr>
              <w:t>dobycie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przez studentów</w:t>
            </w:r>
            <w:r w:rsidR="00F6476D">
              <w:rPr>
                <w:rFonts w:ascii="Times New Roman" w:hAnsi="Times New Roman"/>
                <w:sz w:val="20"/>
                <w:szCs w:val="24"/>
              </w:rPr>
              <w:t xml:space="preserve"> wiedzy i umiejętności z zakresu </w:t>
            </w:r>
            <w:r w:rsidR="009D1F29">
              <w:rPr>
                <w:rFonts w:ascii="Times New Roman" w:hAnsi="Times New Roman"/>
                <w:sz w:val="20"/>
                <w:szCs w:val="24"/>
              </w:rPr>
              <w:t xml:space="preserve">możliwości związanych z korzystaniem z funduszy </w:t>
            </w:r>
            <w:r>
              <w:rPr>
                <w:rFonts w:ascii="Times New Roman" w:hAnsi="Times New Roman"/>
                <w:sz w:val="20"/>
                <w:szCs w:val="24"/>
              </w:rPr>
              <w:t>celowych</w:t>
            </w:r>
            <w:r w:rsidR="009D1F29">
              <w:rPr>
                <w:rFonts w:ascii="Times New Roman" w:hAnsi="Times New Roman"/>
                <w:sz w:val="20"/>
                <w:szCs w:val="24"/>
              </w:rPr>
              <w:t xml:space="preserve"> przez podmioty działające na rynku</w:t>
            </w:r>
          </w:p>
        </w:tc>
      </w:tr>
    </w:tbl>
    <w:p w:rsidR="00B913D6" w:rsidRPr="007B1F9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565F4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3F685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565F4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3F685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16410" w:rsidRPr="00A16410" w:rsidTr="00565F49">
        <w:tc>
          <w:tcPr>
            <w:tcW w:w="959" w:type="dxa"/>
            <w:vAlign w:val="center"/>
          </w:tcPr>
          <w:p w:rsidR="00A16410" w:rsidRPr="00D97B35" w:rsidRDefault="00565F49" w:rsidP="00FA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A16410" w:rsidRPr="00D97B35" w:rsidRDefault="00AD7589" w:rsidP="00A674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67421" w:rsidRP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kreśla mechanizmy funkcjonowania </w:t>
            </w:r>
            <w:r w:rsid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>podmiotów gospodarczych</w:t>
            </w:r>
            <w:r w:rsidR="00A67421" w:rsidRP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wskazuje czynniki wpływające na rozwój społeczno-gospodarczy regionów</w:t>
            </w:r>
          </w:p>
        </w:tc>
        <w:tc>
          <w:tcPr>
            <w:tcW w:w="2015" w:type="dxa"/>
            <w:vAlign w:val="center"/>
          </w:tcPr>
          <w:p w:rsidR="00A16410" w:rsidRPr="00D97B35" w:rsidRDefault="00412967" w:rsidP="00A163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NK_W02, </w:t>
            </w:r>
            <w:r w:rsid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A16410" w:rsidRPr="00A16410" w:rsidTr="00565F49">
        <w:tc>
          <w:tcPr>
            <w:tcW w:w="959" w:type="dxa"/>
            <w:vAlign w:val="center"/>
          </w:tcPr>
          <w:p w:rsidR="00A16410" w:rsidRPr="00D97B35" w:rsidRDefault="00565F49" w:rsidP="00FA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A16410" w:rsidRPr="00A67421" w:rsidRDefault="00AD7589" w:rsidP="00AD7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67421" w:rsidRP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>kreśla dokumenty strategiczne umożliwiające pozyskiwanie funduszy oraz regulujące kierunki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rozwoju podmiotów</w:t>
            </w:r>
          </w:p>
        </w:tc>
        <w:tc>
          <w:tcPr>
            <w:tcW w:w="2015" w:type="dxa"/>
            <w:vAlign w:val="center"/>
          </w:tcPr>
          <w:p w:rsidR="00A16410" w:rsidRPr="00D97B35" w:rsidRDefault="00EF1947" w:rsidP="00061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NK_U01, NK_U04</w:t>
            </w:r>
          </w:p>
        </w:tc>
      </w:tr>
      <w:tr w:rsidR="00A16410" w:rsidRPr="00A16410" w:rsidTr="00565F49">
        <w:tc>
          <w:tcPr>
            <w:tcW w:w="959" w:type="dxa"/>
            <w:vAlign w:val="center"/>
          </w:tcPr>
          <w:p w:rsidR="00A16410" w:rsidRPr="00D97B35" w:rsidRDefault="00565F49" w:rsidP="00FA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A16410" w:rsidRPr="00A67421" w:rsidRDefault="00AD7589" w:rsidP="00AD7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A67421" w:rsidRPr="00A67421">
              <w:rPr>
                <w:rFonts w:ascii="Times New Roman" w:hAnsi="Times New Roman"/>
                <w:sz w:val="20"/>
                <w:szCs w:val="20"/>
              </w:rPr>
              <w:t xml:space="preserve">na programy wsparcia dla podmiotów gospodarczych dostępnych w ramach funduszy </w:t>
            </w:r>
          </w:p>
        </w:tc>
        <w:tc>
          <w:tcPr>
            <w:tcW w:w="2015" w:type="dxa"/>
            <w:vAlign w:val="center"/>
          </w:tcPr>
          <w:p w:rsidR="00A16410" w:rsidRPr="00D97B35" w:rsidRDefault="00EF1947" w:rsidP="00061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NK_W03</w:t>
            </w:r>
            <w:r w:rsidR="004129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A16410" w:rsidRPr="000175F2" w:rsidTr="00565F49">
        <w:tc>
          <w:tcPr>
            <w:tcW w:w="959" w:type="dxa"/>
            <w:vAlign w:val="center"/>
          </w:tcPr>
          <w:p w:rsidR="00A16410" w:rsidRPr="000175F2" w:rsidRDefault="00565F49" w:rsidP="00FA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A16410" w:rsidRPr="000175F2" w:rsidRDefault="00AD7589" w:rsidP="000175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A67421">
              <w:rPr>
                <w:rFonts w:ascii="Times New Roman" w:eastAsia="Times New Roman" w:hAnsi="Times New Roman" w:cs="Times New Roman"/>
                <w:sz w:val="20"/>
                <w:szCs w:val="20"/>
              </w:rPr>
              <w:t>ormułuje zasady związane z przygotowaniem formalnym i merytorycznym projektów</w:t>
            </w:r>
          </w:p>
        </w:tc>
        <w:tc>
          <w:tcPr>
            <w:tcW w:w="2015" w:type="dxa"/>
            <w:vAlign w:val="center"/>
          </w:tcPr>
          <w:p w:rsidR="00A16410" w:rsidRPr="000175F2" w:rsidRDefault="00412967" w:rsidP="00061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NK_U01, NK_U02,</w:t>
            </w:r>
            <w:r w:rsidR="00EF1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565F49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565F49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565F49">
        <w:tc>
          <w:tcPr>
            <w:tcW w:w="5778" w:type="dxa"/>
            <w:vAlign w:val="center"/>
          </w:tcPr>
          <w:p w:rsidR="00E41568" w:rsidRPr="00061A76" w:rsidRDefault="009D1F29" w:rsidP="00565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Polityka regionalna UE. </w:t>
            </w: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Programy wspólnotowe.</w:t>
            </w:r>
          </w:p>
        </w:tc>
        <w:tc>
          <w:tcPr>
            <w:tcW w:w="567" w:type="dxa"/>
            <w:vAlign w:val="center"/>
          </w:tcPr>
          <w:p w:rsidR="00E41568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0F15AC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F15AC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F15AC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0652E0" w:rsidRDefault="000652E0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:rsidTr="00565F49">
        <w:tc>
          <w:tcPr>
            <w:tcW w:w="5778" w:type="dxa"/>
            <w:vAlign w:val="center"/>
          </w:tcPr>
          <w:p w:rsidR="004F47B4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Fundusze UE dla przedsiębiorstw.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Pomoc publiczna w projektach współfinansowanych z funduszy strukturalnych UE.</w:t>
            </w:r>
          </w:p>
        </w:tc>
        <w:tc>
          <w:tcPr>
            <w:tcW w:w="567" w:type="dxa"/>
            <w:vAlign w:val="center"/>
          </w:tcPr>
          <w:p w:rsidR="004F47B4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0F15AC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0F15AC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0F15AC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47B4" w:rsidRPr="000652E0" w:rsidRDefault="00412967" w:rsidP="00EF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Typologia projektów. Kwalifikowalność kosztów i finansowy montaż projektu.</w:t>
            </w:r>
          </w:p>
        </w:tc>
        <w:tc>
          <w:tcPr>
            <w:tcW w:w="567" w:type="dxa"/>
            <w:vAlign w:val="center"/>
          </w:tcPr>
          <w:p w:rsidR="00ED1914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412967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9D1F29" w:rsidP="00EF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Zasady oceny formalnej i merytorycznej projektów </w:t>
            </w:r>
          </w:p>
        </w:tc>
        <w:tc>
          <w:tcPr>
            <w:tcW w:w="567" w:type="dxa"/>
            <w:vAlign w:val="center"/>
          </w:tcPr>
          <w:p w:rsidR="00ED1914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412967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>EKP_03; EKP_04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Matryca logiczna projektu.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Zarządzanie projektem współfinansowanym ze środków unijnych.</w:t>
            </w:r>
          </w:p>
        </w:tc>
        <w:tc>
          <w:tcPr>
            <w:tcW w:w="567" w:type="dxa"/>
            <w:vAlign w:val="center"/>
          </w:tcPr>
          <w:p w:rsidR="00ED1914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412967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ED1914" w:rsidRPr="00B73E75" w:rsidTr="00565F49">
        <w:tc>
          <w:tcPr>
            <w:tcW w:w="5778" w:type="dxa"/>
            <w:vAlign w:val="center"/>
          </w:tcPr>
          <w:p w:rsidR="00ED1914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Czynniki warunkujące realizację i rozliczanie projektów – studium przypadku.</w:t>
            </w:r>
          </w:p>
        </w:tc>
        <w:tc>
          <w:tcPr>
            <w:tcW w:w="567" w:type="dxa"/>
            <w:vAlign w:val="center"/>
          </w:tcPr>
          <w:p w:rsidR="00ED1914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F15AC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52E0" w:rsidRDefault="00412967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EKP_0,  EKP_02, EKP_03, 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9D1F29" w:rsidRPr="00B73E75" w:rsidTr="00565F49">
        <w:tc>
          <w:tcPr>
            <w:tcW w:w="5778" w:type="dxa"/>
            <w:vAlign w:val="center"/>
          </w:tcPr>
          <w:p w:rsidR="009D1F29" w:rsidRPr="00061A76" w:rsidRDefault="009D1F2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F29">
              <w:rPr>
                <w:rFonts w:ascii="Times New Roman" w:hAnsi="Times New Roman" w:cs="Times New Roman"/>
                <w:sz w:val="20"/>
                <w:szCs w:val="20"/>
              </w:rPr>
              <w:t>Kwalifikowalność projektów i wydatków. Istota kwalifikowalności i przykłady kosztów kwalifikowanych na wybranym programie - studium przypadku</w:t>
            </w:r>
          </w:p>
        </w:tc>
        <w:tc>
          <w:tcPr>
            <w:tcW w:w="567" w:type="dxa"/>
            <w:vAlign w:val="center"/>
          </w:tcPr>
          <w:p w:rsidR="009D1F29" w:rsidRPr="000F15AC" w:rsidRDefault="000F15A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D1F29" w:rsidRPr="000F15AC" w:rsidRDefault="004E198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D1F29" w:rsidRPr="000F15AC" w:rsidRDefault="009D1F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F29" w:rsidRPr="000F15AC" w:rsidRDefault="009D1F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D1F29" w:rsidRPr="000652E0" w:rsidRDefault="00412967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</w:t>
            </w:r>
            <w:r w:rsidR="000652E0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FB35E5" w:rsidRPr="00B73E75" w:rsidTr="00565F49">
        <w:tc>
          <w:tcPr>
            <w:tcW w:w="5778" w:type="dxa"/>
            <w:shd w:val="clear" w:color="auto" w:fill="D9D9D9" w:themeFill="background1" w:themeFillShade="D9"/>
          </w:tcPr>
          <w:p w:rsidR="00FB35E5" w:rsidRPr="00F114BB" w:rsidRDefault="00FB35E5" w:rsidP="0012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0F15AC" w:rsidRDefault="004E198C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0F15AC" w:rsidRDefault="004E198C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0F15AC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0F15AC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0652E0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992"/>
        <w:gridCol w:w="1276"/>
        <w:gridCol w:w="1097"/>
        <w:gridCol w:w="887"/>
        <w:gridCol w:w="1276"/>
        <w:gridCol w:w="1276"/>
        <w:gridCol w:w="567"/>
      </w:tblGrid>
      <w:tr w:rsidR="009F7358" w:rsidRPr="00B73E75" w:rsidTr="009568A5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3F685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9568A5" w:rsidRPr="00B73E75" w:rsidTr="009568A5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3E75" w:rsidRPr="00FA792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927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565F4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EF194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41296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9568A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EF194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41296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9568A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EF194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41296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9568A5">
        <w:tc>
          <w:tcPr>
            <w:tcW w:w="988" w:type="dxa"/>
            <w:vAlign w:val="center"/>
          </w:tcPr>
          <w:p w:rsidR="00A16410" w:rsidRPr="00F64800" w:rsidRDefault="009568A5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410" w:rsidRPr="00F64800" w:rsidRDefault="000F15AC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16410" w:rsidRPr="00F64800" w:rsidRDefault="00EF194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9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6410" w:rsidRPr="00F64800" w:rsidRDefault="00412967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64800">
        <w:tc>
          <w:tcPr>
            <w:tcW w:w="10061" w:type="dxa"/>
            <w:vAlign w:val="center"/>
          </w:tcPr>
          <w:p w:rsidR="00E41568" w:rsidRDefault="009568A5" w:rsidP="000F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0F15AC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pozytywnie zaliczone kolokwium (uzyskanie przez studenta co najmniej 60% </w:t>
            </w:r>
            <w:r w:rsidR="00EF1947">
              <w:rPr>
                <w:rFonts w:ascii="Times New Roman" w:hAnsi="Times New Roman" w:cs="Times New Roman"/>
                <w:sz w:val="20"/>
                <w:szCs w:val="20"/>
              </w:rPr>
              <w:t xml:space="preserve">punktów możliwych do zdobycia) – 80% oceny,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aktywność podczas </w:t>
            </w:r>
            <w:r w:rsidR="000F15AC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rozwiązywanie zadań (uzyskanie przez studenta co najmniej 60%</w:t>
            </w:r>
            <w:r w:rsidR="00EF1947">
              <w:rPr>
                <w:rFonts w:ascii="Times New Roman" w:hAnsi="Times New Roman" w:cs="Times New Roman"/>
                <w:sz w:val="20"/>
                <w:szCs w:val="20"/>
              </w:rPr>
              <w:t xml:space="preserve"> punktów możliwych do zdobycia) – 20% oceny.</w:t>
            </w:r>
          </w:p>
          <w:p w:rsidR="000F15AC" w:rsidRDefault="000F15AC" w:rsidP="000F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uzyskanie przez studenta co najmniej 60% punktów możliwych do zdobycia.</w:t>
            </w:r>
          </w:p>
          <w:p w:rsidR="000F15AC" w:rsidRDefault="000F15AC" w:rsidP="000F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z przedmiotu stanowi średnią ważoną: 0,6 oceny z egzaminu i 0,4 oceny z ćwiczeń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4E198C" w:rsidTr="007A5B94">
        <w:tc>
          <w:tcPr>
            <w:tcW w:w="6062" w:type="dxa"/>
          </w:tcPr>
          <w:p w:rsidR="004E198C" w:rsidRDefault="004E19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8C" w:rsidTr="007A5B94">
        <w:tc>
          <w:tcPr>
            <w:tcW w:w="6062" w:type="dxa"/>
          </w:tcPr>
          <w:p w:rsidR="004E198C" w:rsidRDefault="004E19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vAlign w:val="center"/>
          </w:tcPr>
          <w:p w:rsidR="004E198C" w:rsidRDefault="004E198C" w:rsidP="00203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8C" w:rsidTr="007A5B94">
        <w:tc>
          <w:tcPr>
            <w:tcW w:w="6062" w:type="dxa"/>
          </w:tcPr>
          <w:p w:rsidR="004E198C" w:rsidRDefault="004E19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E198C" w:rsidRDefault="004E198C" w:rsidP="00203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8C" w:rsidTr="007A5B94">
        <w:tc>
          <w:tcPr>
            <w:tcW w:w="6062" w:type="dxa"/>
          </w:tcPr>
          <w:p w:rsidR="004E198C" w:rsidRDefault="004E19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8C" w:rsidTr="007A5B94">
        <w:tc>
          <w:tcPr>
            <w:tcW w:w="6062" w:type="dxa"/>
          </w:tcPr>
          <w:p w:rsidR="004E198C" w:rsidRDefault="004E19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8C" w:rsidTr="007A5B94">
        <w:tc>
          <w:tcPr>
            <w:tcW w:w="6062" w:type="dxa"/>
          </w:tcPr>
          <w:p w:rsidR="004E198C" w:rsidRPr="00B73E75" w:rsidRDefault="004E19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8C" w:rsidTr="007A5B94">
        <w:tc>
          <w:tcPr>
            <w:tcW w:w="6062" w:type="dxa"/>
          </w:tcPr>
          <w:p w:rsidR="004E198C" w:rsidRPr="00B73E75" w:rsidRDefault="004E198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E198C" w:rsidRDefault="004E198C" w:rsidP="00BB7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E198C" w:rsidRDefault="004E19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98C" w:rsidRPr="00F379F2" w:rsidTr="007A5B94">
        <w:tc>
          <w:tcPr>
            <w:tcW w:w="6062" w:type="dxa"/>
          </w:tcPr>
          <w:p w:rsidR="004E198C" w:rsidRPr="00F379F2" w:rsidRDefault="004E198C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4E198C" w:rsidRPr="00F379F2" w:rsidRDefault="004E198C" w:rsidP="00BB7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4E198C" w:rsidRPr="00F379F2" w:rsidRDefault="004E198C" w:rsidP="00BB7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vAlign w:val="center"/>
          </w:tcPr>
          <w:p w:rsidR="004E198C" w:rsidRPr="00F379F2" w:rsidRDefault="004E198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E198C" w:rsidRPr="00F379F2" w:rsidRDefault="004E198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E08B3" w:rsidP="00993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0F15A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F15AC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F15AC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4E198C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F15AC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DE48DA" w:rsidRDefault="00DE48DA" w:rsidP="00DE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Jankowska A, Knopik R., </w:t>
            </w:r>
            <w:r w:rsidRPr="00AD7589">
              <w:rPr>
                <w:rFonts w:ascii="Times New Roman" w:hAnsi="Times New Roman" w:cs="Times New Roman"/>
                <w:i/>
                <w:sz w:val="20"/>
                <w:szCs w:val="20"/>
              </w:rPr>
              <w:t>Fundusze strukturalne oraz Fundusz Spójności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2009</w:t>
            </w:r>
          </w:p>
          <w:p w:rsidR="00DE48DA" w:rsidRDefault="00DE48DA" w:rsidP="00DE48DA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Kasprz</w:t>
            </w:r>
            <w:r w:rsidR="00301A53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y</w:t>
            </w: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k R., </w:t>
            </w:r>
            <w:r w:rsidRPr="00AD7589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Fundusze unijne. Szansa na rozwój małych i średnich przedsiębiorstw. Budżet na lata 2014-2020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Helion, Warszawa 2016</w:t>
            </w:r>
          </w:p>
          <w:p w:rsidR="00DE48DA" w:rsidRDefault="00DE48DA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Świstak M., Sztorc E.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Tkaczyński</w:t>
            </w:r>
            <w:proofErr w:type="spellEnd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J.W.</w:t>
            </w: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, </w:t>
            </w:r>
            <w:r w:rsidRPr="00DE48DA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Projekty europejskie. Praktyczne aspekty pozyskiwania i rozliczania dotacji unijnych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Seria Unia Europejska, Warszawa 2011</w:t>
            </w:r>
          </w:p>
          <w:p w:rsidR="00DE48DA" w:rsidRDefault="00DE48DA" w:rsidP="00547492">
            <w:pPr>
              <w:pStyle w:val="Tekstpodstawowy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Filipek A.,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Fundusze europejskie. Strukturalne i inwestycyjne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Placent, Warszawa 2015</w:t>
            </w:r>
          </w:p>
          <w:p w:rsidR="00547492" w:rsidRPr="00DE48DA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cs="Times New Roman"/>
                <w:sz w:val="20"/>
                <w:szCs w:val="20"/>
                <w:lang w:eastAsia="pl-PL"/>
              </w:rPr>
            </w:pPr>
            <w:r w:rsidRPr="00AD7589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Jak prawidłowo rozliczyć projekt realizowany w ramach Funduszy Europejskich 2014-2020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Ośrodek Doradztwa i Doskonalenia Kadr, Warszawa 2016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547492" w:rsidTr="00E52565">
        <w:tc>
          <w:tcPr>
            <w:tcW w:w="10061" w:type="dxa"/>
          </w:tcPr>
          <w:p w:rsidR="002019B8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lastRenderedPageBreak/>
              <w:t>Szuszakiewicz-Idziaszek</w:t>
            </w:r>
            <w:proofErr w:type="spellEnd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A., </w:t>
            </w:r>
            <w:r w:rsidR="00DE48DA" w:rsidRPr="00547492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Jak zdobyć dofinansowanie unijne w 9 krokach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Wiedza i Praktyka, Warszawa 2019</w:t>
            </w:r>
          </w:p>
          <w:p w:rsidR="00547492" w:rsidRPr="00547492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547492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Śmigulska-Wojciechowska 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A., </w:t>
            </w:r>
            <w:r w:rsidRPr="00547492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Fundusze unijne w pytaniach i odpowiedziach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Wiedza i Praktyka, Warszawa 2016</w:t>
            </w:r>
          </w:p>
          <w:p w:rsidR="00547492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Szuszakiewicz-Idziaszek</w:t>
            </w:r>
            <w:proofErr w:type="spellEnd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A., </w:t>
            </w:r>
            <w:r w:rsidRPr="00547492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Fundusze unijne na innowacje. Źródła – Beneficjenci – Przykłady</w:t>
            </w:r>
            <w:r w:rsidRPr="00547492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Wiedza i Praktyka, Warszawa 2018</w:t>
            </w:r>
          </w:p>
          <w:p w:rsidR="00547492" w:rsidRPr="00547492" w:rsidRDefault="00547492" w:rsidP="00547492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Tkaczyński</w:t>
            </w:r>
            <w:proofErr w:type="spellEnd"/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J.W., </w:t>
            </w:r>
            <w:r w:rsidRPr="00DE48DA"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Świstak M.,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 xml:space="preserve"> </w:t>
            </w:r>
            <w:r w:rsidRPr="00AD7589">
              <w:rPr>
                <w:rFonts w:eastAsiaTheme="minorEastAsia" w:cs="Times New Roman"/>
                <w:b w:val="0"/>
                <w:bCs w:val="0"/>
                <w:i/>
                <w:sz w:val="20"/>
                <w:szCs w:val="20"/>
                <w:lang w:eastAsia="pl-PL"/>
              </w:rPr>
              <w:t>Encyklopedia polityki regionalnej i funduszy europejskich</w:t>
            </w:r>
            <w:r>
              <w:rPr>
                <w:rFonts w:eastAsiaTheme="minorEastAsia" w:cs="Times New Roman"/>
                <w:b w:val="0"/>
                <w:bCs w:val="0"/>
                <w:sz w:val="20"/>
                <w:szCs w:val="20"/>
                <w:lang w:eastAsia="pl-PL"/>
              </w:rPr>
              <w:t>, Seria Unia Europejska, Warszawa 2013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0F15AC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  <w:r w:rsidR="00F36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D62DB" w:rsidTr="000F15AC">
        <w:tc>
          <w:tcPr>
            <w:tcW w:w="5973" w:type="dxa"/>
            <w:vAlign w:val="center"/>
          </w:tcPr>
          <w:p w:rsidR="008D62DB" w:rsidRDefault="002033B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38" w:type="dxa"/>
            <w:vAlign w:val="center"/>
          </w:tcPr>
          <w:p w:rsidR="008D62DB" w:rsidRDefault="002033B5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0F15AC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D1914" w:rsidTr="000F15AC">
        <w:tc>
          <w:tcPr>
            <w:tcW w:w="5973" w:type="dxa"/>
            <w:vAlign w:val="center"/>
          </w:tcPr>
          <w:p w:rsidR="00ED1914" w:rsidRDefault="002033B5" w:rsidP="000F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0F15AC">
              <w:rPr>
                <w:rFonts w:ascii="Times New Roman" w:hAnsi="Times New Roman" w:cs="Times New Roman"/>
                <w:sz w:val="20"/>
                <w:szCs w:val="20"/>
              </w:rPr>
              <w:t xml:space="preserve">Michał </w:t>
            </w:r>
            <w:proofErr w:type="spellStart"/>
            <w:r w:rsidR="000F15AC">
              <w:rPr>
                <w:rFonts w:ascii="Times New Roman" w:hAnsi="Times New Roman" w:cs="Times New Roman"/>
                <w:sz w:val="20"/>
                <w:szCs w:val="20"/>
              </w:rPr>
              <w:t>Igielski</w:t>
            </w:r>
            <w:proofErr w:type="spellEnd"/>
          </w:p>
        </w:tc>
        <w:tc>
          <w:tcPr>
            <w:tcW w:w="3938" w:type="dxa"/>
            <w:vAlign w:val="center"/>
          </w:tcPr>
          <w:p w:rsidR="00ED1914" w:rsidRDefault="000F15AC" w:rsidP="004529B4">
            <w:pPr>
              <w:jc w:val="center"/>
            </w:pPr>
            <w:proofErr w:type="spellStart"/>
            <w:r w:rsidRPr="000F15AC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597217"/>
    <w:multiLevelType w:val="hybridMultilevel"/>
    <w:tmpl w:val="628E5C6A"/>
    <w:lvl w:ilvl="0" w:tplc="A6DCB67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9C281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C5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82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4D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67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E9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0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0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175F2"/>
    <w:rsid w:val="00061A76"/>
    <w:rsid w:val="00061CF0"/>
    <w:rsid w:val="000642D1"/>
    <w:rsid w:val="000652E0"/>
    <w:rsid w:val="00082D00"/>
    <w:rsid w:val="000930A7"/>
    <w:rsid w:val="000A4CC2"/>
    <w:rsid w:val="000F15AC"/>
    <w:rsid w:val="001251EC"/>
    <w:rsid w:val="001671B0"/>
    <w:rsid w:val="00177487"/>
    <w:rsid w:val="001E5FE3"/>
    <w:rsid w:val="002019B8"/>
    <w:rsid w:val="002033B5"/>
    <w:rsid w:val="0020388A"/>
    <w:rsid w:val="002134E8"/>
    <w:rsid w:val="00246DB4"/>
    <w:rsid w:val="00250A61"/>
    <w:rsid w:val="00264119"/>
    <w:rsid w:val="00267183"/>
    <w:rsid w:val="00296265"/>
    <w:rsid w:val="002B715D"/>
    <w:rsid w:val="002D26E6"/>
    <w:rsid w:val="002F33B0"/>
    <w:rsid w:val="002F4E24"/>
    <w:rsid w:val="00301A53"/>
    <w:rsid w:val="00311C4F"/>
    <w:rsid w:val="00315479"/>
    <w:rsid w:val="0034103C"/>
    <w:rsid w:val="003616FC"/>
    <w:rsid w:val="00367CCE"/>
    <w:rsid w:val="003F685F"/>
    <w:rsid w:val="00404FAF"/>
    <w:rsid w:val="00412278"/>
    <w:rsid w:val="00412967"/>
    <w:rsid w:val="004529B4"/>
    <w:rsid w:val="0046763D"/>
    <w:rsid w:val="00475AF0"/>
    <w:rsid w:val="00476965"/>
    <w:rsid w:val="00477A2B"/>
    <w:rsid w:val="00482229"/>
    <w:rsid w:val="004B1FB2"/>
    <w:rsid w:val="004E198C"/>
    <w:rsid w:val="004F47B4"/>
    <w:rsid w:val="00512BB7"/>
    <w:rsid w:val="005470C1"/>
    <w:rsid w:val="00547492"/>
    <w:rsid w:val="00550A4F"/>
    <w:rsid w:val="00565F49"/>
    <w:rsid w:val="005F2960"/>
    <w:rsid w:val="00602719"/>
    <w:rsid w:val="00636A13"/>
    <w:rsid w:val="00641FEB"/>
    <w:rsid w:val="00643104"/>
    <w:rsid w:val="00651F07"/>
    <w:rsid w:val="00670D90"/>
    <w:rsid w:val="006C49E5"/>
    <w:rsid w:val="006E40E0"/>
    <w:rsid w:val="006F6C43"/>
    <w:rsid w:val="00761070"/>
    <w:rsid w:val="00785DDD"/>
    <w:rsid w:val="0079419B"/>
    <w:rsid w:val="007A5B94"/>
    <w:rsid w:val="007A74A3"/>
    <w:rsid w:val="007B1F99"/>
    <w:rsid w:val="007E0707"/>
    <w:rsid w:val="007E08B3"/>
    <w:rsid w:val="007F4F37"/>
    <w:rsid w:val="00845E4C"/>
    <w:rsid w:val="008D1A9D"/>
    <w:rsid w:val="008D62DB"/>
    <w:rsid w:val="00927CF8"/>
    <w:rsid w:val="00934797"/>
    <w:rsid w:val="009568A5"/>
    <w:rsid w:val="00986126"/>
    <w:rsid w:val="00993B68"/>
    <w:rsid w:val="009D1F29"/>
    <w:rsid w:val="009F7358"/>
    <w:rsid w:val="00A163DF"/>
    <w:rsid w:val="00A16410"/>
    <w:rsid w:val="00A563EE"/>
    <w:rsid w:val="00A67421"/>
    <w:rsid w:val="00A727FE"/>
    <w:rsid w:val="00AB075F"/>
    <w:rsid w:val="00AC54E4"/>
    <w:rsid w:val="00AD7589"/>
    <w:rsid w:val="00B204A5"/>
    <w:rsid w:val="00B25D46"/>
    <w:rsid w:val="00B35366"/>
    <w:rsid w:val="00B55209"/>
    <w:rsid w:val="00B73E75"/>
    <w:rsid w:val="00B913D6"/>
    <w:rsid w:val="00B93709"/>
    <w:rsid w:val="00B96F87"/>
    <w:rsid w:val="00BE7A36"/>
    <w:rsid w:val="00C35441"/>
    <w:rsid w:val="00C45372"/>
    <w:rsid w:val="00C97E91"/>
    <w:rsid w:val="00CC4A9E"/>
    <w:rsid w:val="00CF0B22"/>
    <w:rsid w:val="00D176CF"/>
    <w:rsid w:val="00D21955"/>
    <w:rsid w:val="00D679D9"/>
    <w:rsid w:val="00D97B35"/>
    <w:rsid w:val="00DC23D9"/>
    <w:rsid w:val="00DE48DA"/>
    <w:rsid w:val="00E135CF"/>
    <w:rsid w:val="00E267EC"/>
    <w:rsid w:val="00E41568"/>
    <w:rsid w:val="00E61BE4"/>
    <w:rsid w:val="00E703F1"/>
    <w:rsid w:val="00E71601"/>
    <w:rsid w:val="00EA2721"/>
    <w:rsid w:val="00EB0583"/>
    <w:rsid w:val="00ED1914"/>
    <w:rsid w:val="00EF1947"/>
    <w:rsid w:val="00EF7662"/>
    <w:rsid w:val="00F0402C"/>
    <w:rsid w:val="00F36771"/>
    <w:rsid w:val="00F379F2"/>
    <w:rsid w:val="00F6476D"/>
    <w:rsid w:val="00F64800"/>
    <w:rsid w:val="00F77452"/>
    <w:rsid w:val="00FA05FD"/>
    <w:rsid w:val="00FA07ED"/>
    <w:rsid w:val="00FA7927"/>
    <w:rsid w:val="00FB1DCC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BDB40-DDDA-4481-8EFB-6B277A0F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65F49"/>
    <w:pPr>
      <w:keepNext/>
      <w:numPr>
        <w:numId w:val="1"/>
      </w:numPr>
      <w:suppressAutoHyphens/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65F49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5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5F4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3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Domylnaczcionkaakapitu"/>
    <w:rsid w:val="002019B8"/>
  </w:style>
  <w:style w:type="character" w:customStyle="1" w:styleId="name">
    <w:name w:val="name"/>
    <w:basedOn w:val="Domylnaczcionkaakapitu"/>
    <w:rsid w:val="00DE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788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92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Agnieszka Hajduk</cp:lastModifiedBy>
  <cp:revision>4</cp:revision>
  <cp:lastPrinted>2019-09-02T12:41:00Z</cp:lastPrinted>
  <dcterms:created xsi:type="dcterms:W3CDTF">2021-05-21T10:50:00Z</dcterms:created>
  <dcterms:modified xsi:type="dcterms:W3CDTF">2021-06-01T15:38:00Z</dcterms:modified>
</cp:coreProperties>
</file>