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7154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7154A" w:rsidRDefault="00123687" w:rsidP="00D7154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13F3AF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D7154A" w:rsidRDefault="00D7154A" w:rsidP="00D7154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7154A" w:rsidRDefault="005274D9" w:rsidP="00D7154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7154A" w:rsidRDefault="001821E9" w:rsidP="00D7154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58A1756" wp14:editId="1DADE0B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FB3432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Badania operAcyjne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B3432" w:rsidP="00286C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OPERATIONA</w:t>
            </w:r>
            <w:r w:rsidR="0012682A">
              <w:rPr>
                <w:rFonts w:ascii="Times New Roman" w:hAnsi="Times New Roman" w:cs="Times New Roman"/>
                <w:b/>
                <w:sz w:val="24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RESEARCH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274D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07D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01748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7198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na ocenę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D509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54428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307D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307D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307D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FB343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matematyki, ekonomii i podstaw rachunku prawdopodobieństwa.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E7433A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Celem przedmiotu jest umiejętność rozpoznawania, budowy modeli i ich rozwiązywania problemów dotyczących zagadnień optymalizacyjnych oraz podejmowania decyzji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7E0A6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637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63780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E0A6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3780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7E0A61" w:rsidRPr="00B73E75" w:rsidTr="007E0A61">
        <w:tc>
          <w:tcPr>
            <w:tcW w:w="959" w:type="dxa"/>
            <w:vAlign w:val="center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7E0A61" w:rsidRPr="00B73E75" w:rsidRDefault="007E0A61" w:rsidP="007E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wybrane zagadnienia ekonomiczne w postaci modeli matematycznych</w:t>
            </w:r>
          </w:p>
        </w:tc>
        <w:tc>
          <w:tcPr>
            <w:tcW w:w="2015" w:type="dxa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NK_W02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NK_W04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  <w:tr w:rsidR="007E0A61" w:rsidRPr="00B73E75" w:rsidTr="007E0A61">
        <w:tc>
          <w:tcPr>
            <w:tcW w:w="959" w:type="dxa"/>
            <w:vAlign w:val="center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7E0A61" w:rsidRPr="00B73E75" w:rsidRDefault="007E0A61" w:rsidP="007E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Wykorzystuje informacje pochodzące z modeli matematycznych do optymalizacji decyzji gospodarczych oraz potwierdzenia hipotez ekonomicznych </w:t>
            </w:r>
          </w:p>
        </w:tc>
        <w:tc>
          <w:tcPr>
            <w:tcW w:w="2015" w:type="dxa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NK_W02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NK_W04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NK_U03</w:t>
            </w:r>
          </w:p>
        </w:tc>
      </w:tr>
      <w:tr w:rsidR="007E0A61" w:rsidRPr="00B73E75" w:rsidTr="007E0A61">
        <w:tc>
          <w:tcPr>
            <w:tcW w:w="959" w:type="dxa"/>
            <w:vAlign w:val="center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7E0A61" w:rsidRPr="00B73E75" w:rsidRDefault="007E0A61" w:rsidP="007E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Szacuje parametry modeli oraz rozwiązuje zadania optymalizacyjne </w:t>
            </w:r>
          </w:p>
        </w:tc>
        <w:tc>
          <w:tcPr>
            <w:tcW w:w="2015" w:type="dxa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NK_U03</w:t>
            </w:r>
          </w:p>
        </w:tc>
      </w:tr>
      <w:tr w:rsidR="007E0A61" w:rsidRPr="00B73E75" w:rsidTr="007E0A61">
        <w:tc>
          <w:tcPr>
            <w:tcW w:w="959" w:type="dxa"/>
            <w:vAlign w:val="center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7E0A61" w:rsidRPr="00B73E75" w:rsidRDefault="007E0A61" w:rsidP="007E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Ocenia jakość informacji uzyskanych w wyniku modelowania, potrafi ocenić jakość zbudowanego modelu</w:t>
            </w:r>
          </w:p>
        </w:tc>
        <w:tc>
          <w:tcPr>
            <w:tcW w:w="2015" w:type="dxa"/>
          </w:tcPr>
          <w:p w:rsidR="007E0A61" w:rsidRPr="00B73E75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NK_U03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NK_K03</w:t>
            </w:r>
          </w:p>
        </w:tc>
      </w:tr>
      <w:tr w:rsidR="007E0A61" w:rsidRPr="00B73E75" w:rsidTr="007E0A61">
        <w:tc>
          <w:tcPr>
            <w:tcW w:w="959" w:type="dxa"/>
            <w:vAlign w:val="center"/>
          </w:tcPr>
          <w:p w:rsidR="007E0A61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7E0A61" w:rsidRDefault="007E0A61" w:rsidP="007E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zebrać i ocenić jakość danych do modelu ekonometrycznego.</w:t>
            </w:r>
          </w:p>
        </w:tc>
        <w:tc>
          <w:tcPr>
            <w:tcW w:w="2015" w:type="dxa"/>
          </w:tcPr>
          <w:p w:rsidR="007E0A61" w:rsidRDefault="007E0A61" w:rsidP="007E0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NK_U03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3C4E3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C4E3B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453528">
        <w:tc>
          <w:tcPr>
            <w:tcW w:w="5778" w:type="dxa"/>
            <w:vAlign w:val="center"/>
          </w:tcPr>
          <w:p w:rsidR="00E41568" w:rsidRPr="00B73E75" w:rsidRDefault="00C5351C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Wprowadzenie do modeli optymalizacyjnych. </w:t>
            </w:r>
            <w:r w:rsidR="00930902">
              <w:rPr>
                <w:rFonts w:ascii="Times New Roman" w:hAnsi="Times New Roman" w:cs="Times New Roman"/>
                <w:sz w:val="20"/>
                <w:szCs w:val="20"/>
              </w:rPr>
              <w:t xml:space="preserve">Wykorzystanie modeli matematycznych w podejmowaniu decyzji ekonomicznych. 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Geneza i zastosowania badań operacyjnyc</w:t>
            </w:r>
            <w:r w:rsidR="0093090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7" w:type="dxa"/>
            <w:vAlign w:val="center"/>
          </w:tcPr>
          <w:p w:rsidR="00E41568" w:rsidRPr="00B73E75" w:rsidRDefault="00C5351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</w:p>
        </w:tc>
      </w:tr>
      <w:tr w:rsidR="004F47B4" w:rsidRPr="00B73E75" w:rsidTr="00453528">
        <w:tc>
          <w:tcPr>
            <w:tcW w:w="5778" w:type="dxa"/>
            <w:vAlign w:val="center"/>
          </w:tcPr>
          <w:p w:rsidR="004F47B4" w:rsidRPr="00B73E75" w:rsidRDefault="00C5351C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Liniowe oraz nieliniowe modele decyzyjne, narzędzia informatyczne w rozwiązywaniu problemów decyzyjnych</w:t>
            </w:r>
          </w:p>
        </w:tc>
        <w:tc>
          <w:tcPr>
            <w:tcW w:w="567" w:type="dxa"/>
            <w:vAlign w:val="center"/>
          </w:tcPr>
          <w:p w:rsidR="004F47B4" w:rsidRPr="00B73E75" w:rsidRDefault="00252EE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252EE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</w:p>
        </w:tc>
      </w:tr>
      <w:tr w:rsidR="00A30EF4" w:rsidRPr="00B73E75" w:rsidTr="00453528">
        <w:tc>
          <w:tcPr>
            <w:tcW w:w="5778" w:type="dxa"/>
            <w:vAlign w:val="center"/>
          </w:tcPr>
          <w:p w:rsidR="00A30EF4" w:rsidRDefault="00C5351C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Budowa modeli matematycznych dla różnych typów zadań decyzyjnych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(zagadnienie produkcyjne, diety, transportowe, podziału i przydziału, programowanie sieciowe)</w:t>
            </w:r>
          </w:p>
        </w:tc>
        <w:tc>
          <w:tcPr>
            <w:tcW w:w="567" w:type="dxa"/>
            <w:vAlign w:val="center"/>
          </w:tcPr>
          <w:p w:rsidR="00A30EF4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252EE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A30EF4" w:rsidRPr="00B73E75" w:rsidTr="00453528">
        <w:tc>
          <w:tcPr>
            <w:tcW w:w="5778" w:type="dxa"/>
            <w:vAlign w:val="center"/>
          </w:tcPr>
          <w:p w:rsidR="00A30EF4" w:rsidRDefault="00C5351C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Analityczne metody rozwiązywania problemów BO (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graficzna, metoda Simpleks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węgierska)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, zagadnienie dualne, problem wrażliwości</w:t>
            </w:r>
          </w:p>
        </w:tc>
        <w:tc>
          <w:tcPr>
            <w:tcW w:w="567" w:type="dxa"/>
            <w:vAlign w:val="center"/>
          </w:tcPr>
          <w:p w:rsidR="00A30EF4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252EE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453528">
        <w:tc>
          <w:tcPr>
            <w:tcW w:w="5778" w:type="dxa"/>
            <w:vAlign w:val="center"/>
          </w:tcPr>
          <w:p w:rsidR="00A30EF4" w:rsidRDefault="00C5351C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Optymalizacja zagadnień BO z wykorzystaniem narzędzi informa</w:t>
            </w:r>
            <w:r w:rsidR="003C4E3B"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cznych 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C5351C" w:rsidRPr="00B73E75" w:rsidTr="00453528">
        <w:tc>
          <w:tcPr>
            <w:tcW w:w="5778" w:type="dxa"/>
            <w:vAlign w:val="center"/>
          </w:tcPr>
          <w:p w:rsidR="00C5351C" w:rsidRDefault="00C5351C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Gry dwuosobowe, gry z naturą</w:t>
            </w:r>
          </w:p>
        </w:tc>
        <w:tc>
          <w:tcPr>
            <w:tcW w:w="567" w:type="dxa"/>
            <w:vAlign w:val="center"/>
          </w:tcPr>
          <w:p w:rsidR="00C5351C" w:rsidRPr="00B73E75" w:rsidRDefault="00252EE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5351C" w:rsidRPr="00B73E75" w:rsidRDefault="00C5351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351C" w:rsidRPr="00B73E75" w:rsidRDefault="00C5351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351C" w:rsidRPr="00B73E75" w:rsidRDefault="00C5351C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5351C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954E8B" w:rsidRPr="00B73E75" w:rsidTr="00453528">
        <w:tc>
          <w:tcPr>
            <w:tcW w:w="5778" w:type="dxa"/>
            <w:vAlign w:val="center"/>
          </w:tcPr>
          <w:p w:rsidR="00954E8B" w:rsidRDefault="00954E8B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Jednoczynnikowy model ekonometryczny, </w:t>
            </w:r>
            <w:r w:rsidR="00930902">
              <w:rPr>
                <w:rFonts w:ascii="Times New Roman" w:hAnsi="Times New Roman" w:cs="Times New Roman"/>
                <w:sz w:val="20"/>
                <w:szCs w:val="20"/>
              </w:rPr>
              <w:t xml:space="preserve">model liniowy,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 budowa i estymacja parametrów</w:t>
            </w:r>
          </w:p>
        </w:tc>
        <w:tc>
          <w:tcPr>
            <w:tcW w:w="56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E8B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954E8B" w:rsidRPr="00B73E75" w:rsidTr="00453528">
        <w:tc>
          <w:tcPr>
            <w:tcW w:w="5778" w:type="dxa"/>
            <w:vAlign w:val="center"/>
          </w:tcPr>
          <w:p w:rsidR="00954E8B" w:rsidRDefault="00954E8B" w:rsidP="0045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Diagnostyka modeli ekonometrycznych</w:t>
            </w:r>
            <w:r w:rsidR="003C4E3B">
              <w:rPr>
                <w:rFonts w:ascii="Times New Roman" w:hAnsi="Times New Roman" w:cs="Times New Roman"/>
                <w:sz w:val="20"/>
                <w:szCs w:val="20"/>
              </w:rPr>
              <w:t xml:space="preserve"> i zaliczenie przedmiotu</w:t>
            </w:r>
          </w:p>
        </w:tc>
        <w:tc>
          <w:tcPr>
            <w:tcW w:w="56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4E8B" w:rsidRDefault="003C4E3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1236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954E8B" w:rsidRPr="00B73E75" w:rsidTr="003C4E3B">
        <w:tc>
          <w:tcPr>
            <w:tcW w:w="5778" w:type="dxa"/>
            <w:shd w:val="clear" w:color="auto" w:fill="D9D9D9" w:themeFill="background1" w:themeFillShade="D9"/>
          </w:tcPr>
          <w:p w:rsidR="00954E8B" w:rsidRPr="00F114BB" w:rsidRDefault="00954E8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54E8B" w:rsidRPr="007A0D66" w:rsidRDefault="00954E8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54E8B" w:rsidRPr="007A0D66" w:rsidRDefault="00954E8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54E8B" w:rsidRPr="007A0D66" w:rsidRDefault="00954E8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54E8B" w:rsidRPr="007A0D66" w:rsidRDefault="00954E8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E8B" w:rsidRPr="007A0D66" w:rsidRDefault="00954E8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637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3780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54428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83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453528">
        <w:tc>
          <w:tcPr>
            <w:tcW w:w="959" w:type="dxa"/>
            <w:vAlign w:val="center"/>
          </w:tcPr>
          <w:p w:rsidR="00B73E75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453528">
        <w:tc>
          <w:tcPr>
            <w:tcW w:w="959" w:type="dxa"/>
            <w:vAlign w:val="center"/>
          </w:tcPr>
          <w:p w:rsidR="00B73E75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B73E75" w:rsidRPr="00B73E75" w:rsidRDefault="00B73E75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453528">
        <w:tc>
          <w:tcPr>
            <w:tcW w:w="959" w:type="dxa"/>
            <w:vAlign w:val="center"/>
          </w:tcPr>
          <w:p w:rsidR="001D0C50" w:rsidRDefault="001D0C50" w:rsidP="00453528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453528">
        <w:tc>
          <w:tcPr>
            <w:tcW w:w="959" w:type="dxa"/>
            <w:vAlign w:val="center"/>
          </w:tcPr>
          <w:p w:rsidR="001D0C50" w:rsidRDefault="001D0C50" w:rsidP="00453528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436653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1D0C50" w:rsidRPr="00B73E75" w:rsidRDefault="001D0C50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E8B" w:rsidRPr="00B73E75" w:rsidTr="00453528">
        <w:tc>
          <w:tcPr>
            <w:tcW w:w="959" w:type="dxa"/>
            <w:vAlign w:val="center"/>
          </w:tcPr>
          <w:p w:rsidR="00954E8B" w:rsidRPr="00625BA2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954E8B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954E8B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954E8B" w:rsidRPr="00B73E75" w:rsidRDefault="00954E8B" w:rsidP="0045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 xml:space="preserve">laboratoriów: zaliczenie praktyczne (minimum 50% punktów), obecność na przynajmniej 80%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zajęciach,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 xml:space="preserve"> pisemne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(minimum 50% punktów),</w:t>
            </w:r>
          </w:p>
          <w:p w:rsidR="001D0C50" w:rsidRDefault="001D0C50" w:rsidP="000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 xml:space="preserve">ednią ważoną, gdzie wagami </w:t>
            </w:r>
            <w:r w:rsidR="00C5351C">
              <w:rPr>
                <w:rFonts w:ascii="Times New Roman" w:hAnsi="Times New Roman" w:cs="Times New Roman"/>
                <w:sz w:val="20"/>
                <w:szCs w:val="20"/>
              </w:rPr>
              <w:t>są: 5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r w:rsidR="00C5351C">
              <w:rPr>
                <w:rFonts w:ascii="Times New Roman" w:hAnsi="Times New Roman" w:cs="Times New Roman"/>
                <w:sz w:val="20"/>
                <w:szCs w:val="20"/>
              </w:rPr>
              <w:t>a oceny z zaliczenia wykładu i 5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>0% oceny z zaliczenia laboratoriów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52E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52E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442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2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5442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E0A6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7E0A6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E0A6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E0A61" w:rsidP="007E0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7E0A6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E0A6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4428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442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E0A6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252EEC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852E6" w:rsidRPr="00404FAF" w:rsidTr="00F55891">
        <w:tc>
          <w:tcPr>
            <w:tcW w:w="10061" w:type="dxa"/>
            <w:shd w:val="clear" w:color="auto" w:fill="D9D9D9" w:themeFill="background1" w:themeFillShade="D9"/>
          </w:tcPr>
          <w:p w:rsidR="00A852E6" w:rsidRPr="00404FAF" w:rsidRDefault="00A852E6" w:rsidP="00F55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852E6" w:rsidRPr="00AC4820" w:rsidTr="00F55891">
        <w:tc>
          <w:tcPr>
            <w:tcW w:w="10061" w:type="dxa"/>
          </w:tcPr>
          <w:p w:rsidR="00A852E6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Jędrzejczyk Z. i inni, Badania operacyjne w przykładach i zadaniach, Wydawnictwo Naukowe PWN, Warszawa 2021.</w:t>
            </w:r>
          </w:p>
          <w:p w:rsidR="00A852E6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Ignasiak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 (red.), Badania operacyjne, PWE, Warszawa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  <w:p w:rsidR="00A852E6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Cegielski A., Programowanie matematyczne, Wydawnictwa Uniwersytetu Zielonogórskiego, Zielona Góra 2002.</w:t>
            </w:r>
          </w:p>
          <w:p w:rsidR="00A852E6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 xml:space="preserve">szczyński M., Kuszewski T.,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Podgórska M. (red.), 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konometria i badania operacyjne, Wydawnictwo Naukowe PWN, Warszawa, 2021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2E6" w:rsidRPr="00AC4820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Dixit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A.K.,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Nalebuf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 B.J., Sztuka strategii. Teoria gier w biznesie, MT Biznes, Warszawa 2020.</w:t>
            </w:r>
          </w:p>
        </w:tc>
      </w:tr>
      <w:tr w:rsidR="00A852E6" w:rsidRPr="00404FAF" w:rsidTr="00F55891">
        <w:tc>
          <w:tcPr>
            <w:tcW w:w="10061" w:type="dxa"/>
            <w:shd w:val="clear" w:color="auto" w:fill="D9D9D9" w:themeFill="background1" w:themeFillShade="D9"/>
          </w:tcPr>
          <w:p w:rsidR="00A852E6" w:rsidRPr="00404FAF" w:rsidRDefault="00A852E6" w:rsidP="00F55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852E6" w:rsidTr="00F55891">
        <w:tc>
          <w:tcPr>
            <w:tcW w:w="10061" w:type="dxa"/>
          </w:tcPr>
          <w:p w:rsidR="00A852E6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Sikora W., Badania operacyjne, PWE, Warszawa 2018.</w:t>
            </w:r>
          </w:p>
          <w:p w:rsidR="00A852E6" w:rsidRPr="00C5351C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Grabowski W., Programowanie matematyczne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, PWE, Warszawa 1980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2E6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Krawczyk 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(red.), 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Programo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wanie matematyczne. Zbiór zadań, PWE, Warszawa 19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2E6" w:rsidRPr="00C5351C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Miszczyński</w:t>
            </w:r>
            <w:proofErr w:type="spellEnd"/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 M., Programowanie liniowe. Elementy teorii i zadan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ia, Absolwent, Łódź, 1997</w:t>
            </w:r>
          </w:p>
          <w:p w:rsidR="00A852E6" w:rsidRDefault="00A852E6" w:rsidP="00F55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Kałuski J., „Teoria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 gier”,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Wydawnictwo Politechniki Śląskiej, Gliwice 2002.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123687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23687">
        <w:tc>
          <w:tcPr>
            <w:tcW w:w="5973" w:type="dxa"/>
          </w:tcPr>
          <w:p w:rsidR="008D62DB" w:rsidRDefault="004535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38" w:type="dxa"/>
          </w:tcPr>
          <w:p w:rsidR="008D62DB" w:rsidRDefault="004535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:rsidTr="00123687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C4820" w:rsidTr="00123687">
        <w:tc>
          <w:tcPr>
            <w:tcW w:w="5973" w:type="dxa"/>
          </w:tcPr>
          <w:p w:rsidR="00AC4820" w:rsidRDefault="00AC482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Pio</w:t>
            </w:r>
            <w:r w:rsidR="00D358C1">
              <w:rPr>
                <w:rFonts w:ascii="Times New Roman" w:hAnsi="Times New Roman" w:cs="Times New Roman"/>
                <w:sz w:val="20"/>
                <w:szCs w:val="20"/>
              </w:rPr>
              <w:t xml:space="preserve">tr O. Czechowski, prof. </w:t>
            </w:r>
            <w:r w:rsidR="00460DC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38" w:type="dxa"/>
          </w:tcPr>
          <w:p w:rsidR="00AC4820" w:rsidRDefault="003C4E3B" w:rsidP="00AC48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07DD"/>
    <w:rsid w:val="000335F6"/>
    <w:rsid w:val="00071981"/>
    <w:rsid w:val="00082D00"/>
    <w:rsid w:val="000A23FA"/>
    <w:rsid w:val="000A4CC2"/>
    <w:rsid w:val="000B20E5"/>
    <w:rsid w:val="00123687"/>
    <w:rsid w:val="001251EC"/>
    <w:rsid w:val="0012682A"/>
    <w:rsid w:val="001671B0"/>
    <w:rsid w:val="00177487"/>
    <w:rsid w:val="001821E9"/>
    <w:rsid w:val="001A1E43"/>
    <w:rsid w:val="001D0C50"/>
    <w:rsid w:val="001E5FE3"/>
    <w:rsid w:val="00231DE0"/>
    <w:rsid w:val="00250A61"/>
    <w:rsid w:val="00252EEC"/>
    <w:rsid w:val="00260043"/>
    <w:rsid w:val="00264119"/>
    <w:rsid w:val="00267183"/>
    <w:rsid w:val="00286C8A"/>
    <w:rsid w:val="00296265"/>
    <w:rsid w:val="002D26E6"/>
    <w:rsid w:val="002E722C"/>
    <w:rsid w:val="002F33B0"/>
    <w:rsid w:val="00311C4F"/>
    <w:rsid w:val="00315479"/>
    <w:rsid w:val="00332471"/>
    <w:rsid w:val="003616FC"/>
    <w:rsid w:val="00367CCE"/>
    <w:rsid w:val="003A6F9E"/>
    <w:rsid w:val="003C4E3B"/>
    <w:rsid w:val="003D4516"/>
    <w:rsid w:val="00404FAF"/>
    <w:rsid w:val="00412278"/>
    <w:rsid w:val="004317E1"/>
    <w:rsid w:val="00436653"/>
    <w:rsid w:val="00453528"/>
    <w:rsid w:val="00460DCB"/>
    <w:rsid w:val="0046763D"/>
    <w:rsid w:val="00475AF0"/>
    <w:rsid w:val="00476965"/>
    <w:rsid w:val="00477A2B"/>
    <w:rsid w:val="00482229"/>
    <w:rsid w:val="00493108"/>
    <w:rsid w:val="00494002"/>
    <w:rsid w:val="004A2BF8"/>
    <w:rsid w:val="004B1FB2"/>
    <w:rsid w:val="004F47B4"/>
    <w:rsid w:val="0050750E"/>
    <w:rsid w:val="00515917"/>
    <w:rsid w:val="005274D9"/>
    <w:rsid w:val="00544283"/>
    <w:rsid w:val="00550A4F"/>
    <w:rsid w:val="0058657A"/>
    <w:rsid w:val="005A766B"/>
    <w:rsid w:val="005A7749"/>
    <w:rsid w:val="005D01EF"/>
    <w:rsid w:val="005E4BDA"/>
    <w:rsid w:val="00602719"/>
    <w:rsid w:val="00620D57"/>
    <w:rsid w:val="00624A5D"/>
    <w:rsid w:val="0063780E"/>
    <w:rsid w:val="00643104"/>
    <w:rsid w:val="00651F07"/>
    <w:rsid w:val="00670D90"/>
    <w:rsid w:val="00676C13"/>
    <w:rsid w:val="006860BD"/>
    <w:rsid w:val="00686652"/>
    <w:rsid w:val="006C49E5"/>
    <w:rsid w:val="006F6C43"/>
    <w:rsid w:val="0075434C"/>
    <w:rsid w:val="0079419B"/>
    <w:rsid w:val="007A0D66"/>
    <w:rsid w:val="007A5B94"/>
    <w:rsid w:val="007A74A3"/>
    <w:rsid w:val="007D5096"/>
    <w:rsid w:val="007E0A61"/>
    <w:rsid w:val="008747D8"/>
    <w:rsid w:val="00885570"/>
    <w:rsid w:val="008D62DB"/>
    <w:rsid w:val="00930902"/>
    <w:rsid w:val="00934797"/>
    <w:rsid w:val="00954E8B"/>
    <w:rsid w:val="00994746"/>
    <w:rsid w:val="009C18B5"/>
    <w:rsid w:val="009F7358"/>
    <w:rsid w:val="00A03745"/>
    <w:rsid w:val="00A30EF4"/>
    <w:rsid w:val="00A60AAD"/>
    <w:rsid w:val="00A727FE"/>
    <w:rsid w:val="00A852E6"/>
    <w:rsid w:val="00AB075F"/>
    <w:rsid w:val="00AB20AD"/>
    <w:rsid w:val="00AC4820"/>
    <w:rsid w:val="00AC54E4"/>
    <w:rsid w:val="00AF4F5E"/>
    <w:rsid w:val="00B204A5"/>
    <w:rsid w:val="00B55209"/>
    <w:rsid w:val="00B73E75"/>
    <w:rsid w:val="00B8606B"/>
    <w:rsid w:val="00B913D6"/>
    <w:rsid w:val="00B95CA8"/>
    <w:rsid w:val="00BE53F6"/>
    <w:rsid w:val="00BF511F"/>
    <w:rsid w:val="00C11EFA"/>
    <w:rsid w:val="00C5351C"/>
    <w:rsid w:val="00C97E91"/>
    <w:rsid w:val="00CA27ED"/>
    <w:rsid w:val="00CC4A9E"/>
    <w:rsid w:val="00CF0B22"/>
    <w:rsid w:val="00CF45EF"/>
    <w:rsid w:val="00D176CF"/>
    <w:rsid w:val="00D21955"/>
    <w:rsid w:val="00D358C1"/>
    <w:rsid w:val="00D7154A"/>
    <w:rsid w:val="00D871B3"/>
    <w:rsid w:val="00DC23D9"/>
    <w:rsid w:val="00E135CF"/>
    <w:rsid w:val="00E41568"/>
    <w:rsid w:val="00E61BE4"/>
    <w:rsid w:val="00E71601"/>
    <w:rsid w:val="00E7433A"/>
    <w:rsid w:val="00EA2721"/>
    <w:rsid w:val="00F01748"/>
    <w:rsid w:val="00F0402C"/>
    <w:rsid w:val="00F114BB"/>
    <w:rsid w:val="00F379F2"/>
    <w:rsid w:val="00F569D4"/>
    <w:rsid w:val="00F77452"/>
    <w:rsid w:val="00FA07ED"/>
    <w:rsid w:val="00FB1DCC"/>
    <w:rsid w:val="00FB3432"/>
    <w:rsid w:val="00FC2129"/>
    <w:rsid w:val="00FC747B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9651"/>
  <w15:docId w15:val="{5EE7AC06-A695-403D-B2A3-8497330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 Skrzeszewska</cp:lastModifiedBy>
  <cp:revision>21</cp:revision>
  <dcterms:created xsi:type="dcterms:W3CDTF">2018-09-05T15:38:00Z</dcterms:created>
  <dcterms:modified xsi:type="dcterms:W3CDTF">2021-06-11T12:28:00Z</dcterms:modified>
</cp:coreProperties>
</file>