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B33343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33343" w:rsidRDefault="006A4F07" w:rsidP="00B3334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15C90F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4.8pt;height:55.6pt;visibility:visible;mso-wrap-style:square">
                  <v:imagedata r:id="rId4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B33343" w:rsidRDefault="00B33343" w:rsidP="00B33343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B33343" w:rsidRDefault="00A23459" w:rsidP="00B3334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33343" w:rsidRDefault="00AC09DE" w:rsidP="00B3334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7D0D9D" wp14:editId="5D800A36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4A2BF8" w:rsidRDefault="00BE02EA" w:rsidP="009F735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STATYSTYKA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BE02E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STATISTICS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2345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F40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F01748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0174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F4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BE02E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BE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F400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4A2D3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4A2D30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6A4F0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 m</w:t>
            </w:r>
            <w:r w:rsidR="00BE02EA">
              <w:rPr>
                <w:rFonts w:ascii="Times New Roman" w:hAnsi="Times New Roman" w:cs="Times New Roman"/>
                <w:sz w:val="20"/>
                <w:szCs w:val="20"/>
              </w:rPr>
              <w:t>atematyki i</w:t>
            </w:r>
            <w:r w:rsidR="00BE02EA" w:rsidRPr="00BE02EA">
              <w:rPr>
                <w:rFonts w:ascii="Times New Roman" w:hAnsi="Times New Roman" w:cs="Times New Roman"/>
                <w:sz w:val="20"/>
                <w:szCs w:val="20"/>
              </w:rPr>
              <w:t xml:space="preserve"> rachunku prawdopodobieństwa.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BE02EA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Celem przedmiotu jest nabycie umiejętności posługiwania się podstawowymi miarami statystycznymi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ich interpretacjami oraz zastosowaniem praktycznym.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7025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025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1F25" w:rsidRPr="00B73E75" w:rsidTr="0057352F">
        <w:tc>
          <w:tcPr>
            <w:tcW w:w="959" w:type="dxa"/>
            <w:vAlign w:val="center"/>
          </w:tcPr>
          <w:p w:rsidR="00C31F25" w:rsidRPr="00B73E75" w:rsidRDefault="00C31F2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C31F25" w:rsidRPr="00B73E75" w:rsidRDefault="00C31F25" w:rsidP="00C31F2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Ma wiedzę ze statystyki niezbędną dla rozumienia i interpretowania podstawowych zjawisk i procesów przyrodniczych oraz do formułowania i rozwiązywania prostych zadań z zakresu towaroznawstwa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31F25" w:rsidRPr="00B73E75" w:rsidRDefault="006A4F07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</w:t>
            </w:r>
            <w:r w:rsidR="004A2D30">
              <w:rPr>
                <w:rFonts w:ascii="Times New Roman" w:hAnsi="Times New Roman" w:cs="Times New Roman"/>
                <w:sz w:val="20"/>
                <w:szCs w:val="20"/>
              </w:rPr>
              <w:t xml:space="preserve"> NK_W08</w:t>
            </w:r>
          </w:p>
        </w:tc>
      </w:tr>
      <w:tr w:rsidR="00C31F25" w:rsidRPr="00B73E75" w:rsidTr="0057352F">
        <w:tc>
          <w:tcPr>
            <w:tcW w:w="959" w:type="dxa"/>
            <w:vAlign w:val="center"/>
          </w:tcPr>
          <w:p w:rsidR="00C31F25" w:rsidRPr="00B73E75" w:rsidRDefault="00C31F2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C31F25" w:rsidRPr="00B73E75" w:rsidRDefault="00C31F25" w:rsidP="00E82EF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Zna metody i narzędzia, w tym techniki pozyskiwania danych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31F25" w:rsidRPr="00B73E75" w:rsidRDefault="004A2D30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</w:p>
        </w:tc>
      </w:tr>
      <w:tr w:rsidR="00C31F25" w:rsidRPr="00B73E75" w:rsidTr="0057352F">
        <w:tc>
          <w:tcPr>
            <w:tcW w:w="959" w:type="dxa"/>
            <w:vAlign w:val="center"/>
          </w:tcPr>
          <w:p w:rsidR="00C31F25" w:rsidRPr="00B73E75" w:rsidRDefault="00C31F2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C31F25" w:rsidRPr="00B73E75" w:rsidRDefault="00C31F25" w:rsidP="00C31F2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Potrafi prawidłowo interpretować zjawiska społeczne oraz je prognozować z wykorzystaniem standardowych metod i narzędzi statystycznych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31F25" w:rsidRPr="00B73E75" w:rsidRDefault="00C31F2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</w:p>
        </w:tc>
      </w:tr>
      <w:tr w:rsidR="00C31F25" w:rsidRPr="00B73E75" w:rsidTr="0057352F">
        <w:tc>
          <w:tcPr>
            <w:tcW w:w="959" w:type="dxa"/>
            <w:vAlign w:val="center"/>
          </w:tcPr>
          <w:p w:rsidR="00C31F25" w:rsidRPr="00B73E75" w:rsidRDefault="00C31F2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C31F25" w:rsidRPr="00B73E75" w:rsidRDefault="00C31F25" w:rsidP="00C31F2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Wykazuje umiejętność poprawnego wnioskowania na podstawie danych pochodzących z różnych źródeł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31F25" w:rsidRPr="00B73E75" w:rsidRDefault="004A2D30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6D9" w:rsidRPr="00B73E75" w:rsidTr="0057352F">
        <w:tc>
          <w:tcPr>
            <w:tcW w:w="5778" w:type="dxa"/>
            <w:vAlign w:val="center"/>
          </w:tcPr>
          <w:p w:rsidR="005A66D9" w:rsidRP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Podstawowe pojęcia statystyczne i zastosowania statystyki.</w:t>
            </w:r>
          </w:p>
        </w:tc>
        <w:tc>
          <w:tcPr>
            <w:tcW w:w="567" w:type="dxa"/>
            <w:vAlign w:val="center"/>
          </w:tcPr>
          <w:p w:rsidR="005A66D9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A66D9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A66D9" w:rsidRPr="00B73E75" w:rsidRDefault="005A66D9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66D9" w:rsidRPr="00B73E75" w:rsidRDefault="005A66D9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A66D9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:rsidTr="0057352F">
        <w:tc>
          <w:tcPr>
            <w:tcW w:w="5778" w:type="dxa"/>
            <w:vAlign w:val="center"/>
          </w:tcPr>
          <w:p w:rsidR="004F47B4" w:rsidRPr="00B73E75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Badanie statystyczne: rodzaje badań, przebieg badania.</w:t>
            </w:r>
          </w:p>
        </w:tc>
        <w:tc>
          <w:tcPr>
            <w:tcW w:w="567" w:type="dxa"/>
            <w:vAlign w:val="center"/>
          </w:tcPr>
          <w:p w:rsidR="004F47B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Szeregi statystyczne, tablice statystyczne, wykresy statystyczne.</w:t>
            </w:r>
          </w:p>
        </w:tc>
        <w:tc>
          <w:tcPr>
            <w:tcW w:w="567" w:type="dxa"/>
            <w:vAlign w:val="center"/>
          </w:tcPr>
          <w:p w:rsidR="00A30EF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EKP_03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Statystyka opisowa; miary położenia, rozproszenia, asymetrii i koncentracji.</w:t>
            </w:r>
          </w:p>
        </w:tc>
        <w:tc>
          <w:tcPr>
            <w:tcW w:w="567" w:type="dxa"/>
            <w:vAlign w:val="center"/>
          </w:tcPr>
          <w:p w:rsidR="00A30EF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30EF4" w:rsidRPr="00B73E75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Miary współzależności cech.</w:t>
            </w:r>
          </w:p>
        </w:tc>
        <w:tc>
          <w:tcPr>
            <w:tcW w:w="567" w:type="dxa"/>
            <w:vAlign w:val="center"/>
          </w:tcPr>
          <w:p w:rsidR="00A30EF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4A2D30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Szeregi czasowe; indeksy proste i agregatowe, dekompozycja szeregu czasowego.</w:t>
            </w:r>
          </w:p>
        </w:tc>
        <w:tc>
          <w:tcPr>
            <w:tcW w:w="567" w:type="dxa"/>
            <w:vAlign w:val="center"/>
          </w:tcPr>
          <w:p w:rsidR="00A30EF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rachunku prawdopodobieństwa: definicja, rachunek zdarzeń, zmienna losowa, charakterystyki liczbowe zmiennej losowej, rozkłady podstawowych zmiennych losowych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A30EF4" w:rsidRPr="00B73E75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9F33F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9F33F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025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1636C8">
        <w:tc>
          <w:tcPr>
            <w:tcW w:w="959" w:type="dxa"/>
            <w:vAlign w:val="center"/>
          </w:tcPr>
          <w:p w:rsidR="00B73E75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BE02EA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1636C8">
        <w:tc>
          <w:tcPr>
            <w:tcW w:w="959" w:type="dxa"/>
            <w:vAlign w:val="center"/>
          </w:tcPr>
          <w:p w:rsidR="00B73E75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4211C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B73E75" w:rsidRPr="00B73E75" w:rsidRDefault="00BE02EA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1636C8">
        <w:tc>
          <w:tcPr>
            <w:tcW w:w="959" w:type="dxa"/>
            <w:vAlign w:val="center"/>
          </w:tcPr>
          <w:p w:rsidR="001D0C50" w:rsidRDefault="001D0C50" w:rsidP="001636C8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4211C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1D0C50" w:rsidRPr="00B73E75" w:rsidRDefault="00DC0C22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1636C8">
        <w:tc>
          <w:tcPr>
            <w:tcW w:w="959" w:type="dxa"/>
            <w:vAlign w:val="center"/>
          </w:tcPr>
          <w:p w:rsidR="001D0C50" w:rsidRDefault="001D0C50" w:rsidP="001636C8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4211C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1D0C50" w:rsidRPr="00B73E75" w:rsidRDefault="00DC0C22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</w:t>
            </w:r>
            <w:r w:rsidR="00DC0C22">
              <w:rPr>
                <w:rFonts w:ascii="Times New Roman" w:hAnsi="Times New Roman" w:cs="Times New Roman"/>
                <w:sz w:val="20"/>
                <w:szCs w:val="20"/>
              </w:rPr>
              <w:t xml:space="preserve">zenie ćwiczeń: zaliczenie kolokwium (minimum 50% punktów), 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zaliczenie egzaminu (minimum 50% punktów),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cowa jest śr</w:t>
            </w:r>
            <w:r w:rsidR="00DC0C22">
              <w:rPr>
                <w:rFonts w:ascii="Times New Roman" w:hAnsi="Times New Roman" w:cs="Times New Roman"/>
                <w:sz w:val="20"/>
                <w:szCs w:val="20"/>
              </w:rPr>
              <w:t>ednią ważoną, gdzie wagami są: 6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5">
              <w:rPr>
                <w:rFonts w:ascii="Times New Roman" w:hAnsi="Times New Roman" w:cs="Times New Roman"/>
                <w:sz w:val="20"/>
                <w:szCs w:val="20"/>
              </w:rPr>
              <w:t>dla oceny z egzaminu i 4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0% oceny z kolokwium</w:t>
            </w:r>
            <w:r w:rsidR="004211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6035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06227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6035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2B4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3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2B4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3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06227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2B4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3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2B4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31F2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2B4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06227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C4A9E" w:rsidRPr="00F379F2" w:rsidRDefault="0006227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2B450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22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BE02E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06227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2B4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06227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00" w:type="dxa"/>
            <w:gridSpan w:val="2"/>
            <w:vAlign w:val="center"/>
          </w:tcPr>
          <w:p w:rsidR="00FC2129" w:rsidRDefault="00062272" w:rsidP="00FC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82EF3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E82EF3" w:rsidRPr="00404FAF" w:rsidRDefault="00E82EF3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82EF3" w:rsidTr="004C453A">
        <w:tc>
          <w:tcPr>
            <w:tcW w:w="10061" w:type="dxa"/>
          </w:tcPr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Jóźwiak J., Podgórski J., Statystyka od podstaw, PWE, Warszawa, 2012.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Ostasiewicz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, S., </w:t>
            </w: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Rusnak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 Z., Siedlecka U., Statystyka. Elementy teorii i zadania, Wydawnictwo Akademii Ekonomicznej, Wrocław, 2011.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Kassyk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-Rokicka H., Statystyka. Zbiór zadań, PWE Warszawa 2011.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r w:rsidRPr="00E82EF3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 W., Urbanek-Krzysztofiak D., Metody opisu statystycznego, Wydawnictwo Uniwersytetu Gda</w:t>
            </w:r>
            <w:r w:rsidRPr="00E82EF3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skiego, Gda</w:t>
            </w:r>
            <w:r w:rsidRPr="00E82EF3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sk, 2020.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Maksymowicz-</w:t>
            </w: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Ajchel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 A., Wstęp do statystyki. Metody opisu statystycznego, Wydawnictwo Uniwersytetu Warszawskiego, Warszawa 2007</w:t>
            </w:r>
          </w:p>
        </w:tc>
      </w:tr>
      <w:tr w:rsidR="00E82EF3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E82EF3" w:rsidRPr="00E82EF3" w:rsidRDefault="00E82EF3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82EF3" w:rsidTr="004C453A">
        <w:tc>
          <w:tcPr>
            <w:tcW w:w="10061" w:type="dxa"/>
          </w:tcPr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Aczel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 A.D., Statystyka w zarządzaniu, Wydawnictwo Naukowe PWN, Warszawa, 2017.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Kassyk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-Rokicka H., Statystyka nie jest trudna, PWE, 2001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Sobczyk M., Statystyka, Wydawnictwo Naukowe PWN, Warszawa 2021.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Starzyńska W., Statystyka praktyczna, Wydawnictwo Naukowe PWN, Warszawa 2020.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Kruszewski P., Podgórski J., Statystyka. Wzory i tablice, SGH, Warszawa 1998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16CA3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</w:tc>
        <w:tc>
          <w:tcPr>
            <w:tcW w:w="3999" w:type="dxa"/>
          </w:tcPr>
          <w:p w:rsidR="008D62DB" w:rsidRDefault="0057352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9405D0" w:rsidTr="00482229">
        <w:tc>
          <w:tcPr>
            <w:tcW w:w="6062" w:type="dxa"/>
          </w:tcPr>
          <w:p w:rsidR="009405D0" w:rsidRDefault="009405D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Piotr O. Czechowski</w:t>
            </w:r>
            <w:r w:rsidR="001636C8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9405D0" w:rsidRDefault="0057352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BE02EA" w:rsidTr="00482229">
        <w:tc>
          <w:tcPr>
            <w:tcW w:w="6062" w:type="dxa"/>
          </w:tcPr>
          <w:p w:rsidR="00BE02EA" w:rsidRDefault="00BE02E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</w:tc>
        <w:tc>
          <w:tcPr>
            <w:tcW w:w="3999" w:type="dxa"/>
          </w:tcPr>
          <w:p w:rsidR="00BE02EA" w:rsidRDefault="0057352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Tr="00482229">
        <w:tc>
          <w:tcPr>
            <w:tcW w:w="6062" w:type="dxa"/>
          </w:tcPr>
          <w:p w:rsidR="008D62DB" w:rsidRDefault="00BE02E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9405D0">
              <w:rPr>
                <w:rFonts w:ascii="Times New Roman" w:hAnsi="Times New Roman" w:cs="Times New Roman"/>
                <w:sz w:val="20"/>
                <w:szCs w:val="20"/>
              </w:rPr>
              <w:t xml:space="preserve"> inż.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AnettaWaśniewska</w:t>
            </w:r>
            <w:proofErr w:type="spellEnd"/>
          </w:p>
        </w:tc>
        <w:tc>
          <w:tcPr>
            <w:tcW w:w="3999" w:type="dxa"/>
          </w:tcPr>
          <w:p w:rsidR="008D62DB" w:rsidRDefault="0057352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391D4F" w:rsidTr="00391D4F">
        <w:tc>
          <w:tcPr>
            <w:tcW w:w="6062" w:type="dxa"/>
          </w:tcPr>
          <w:p w:rsidR="00391D4F" w:rsidRDefault="00391D4F" w:rsidP="00FE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Grzegorz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Bulczak</w:t>
            </w:r>
            <w:proofErr w:type="spellEnd"/>
          </w:p>
        </w:tc>
        <w:tc>
          <w:tcPr>
            <w:tcW w:w="3999" w:type="dxa"/>
          </w:tcPr>
          <w:p w:rsidR="00391D4F" w:rsidRDefault="00391D4F" w:rsidP="00FE380D">
            <w:pPr>
              <w:jc w:val="center"/>
            </w:pPr>
            <w:proofErr w:type="spellStart"/>
            <w:r w:rsidRPr="000F69DA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391D4F" w:rsidTr="00391D4F">
        <w:tc>
          <w:tcPr>
            <w:tcW w:w="6062" w:type="dxa"/>
          </w:tcPr>
          <w:p w:rsidR="00391D4F" w:rsidRDefault="00391D4F" w:rsidP="00FE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:rsidR="00391D4F" w:rsidRDefault="00391D4F" w:rsidP="00FE380D">
            <w:pPr>
              <w:jc w:val="center"/>
            </w:pPr>
            <w:proofErr w:type="spellStart"/>
            <w:r w:rsidRPr="000F69DA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26BD4"/>
    <w:rsid w:val="00062272"/>
    <w:rsid w:val="00082D00"/>
    <w:rsid w:val="000A4CC2"/>
    <w:rsid w:val="000B20E5"/>
    <w:rsid w:val="001251EC"/>
    <w:rsid w:val="001636C8"/>
    <w:rsid w:val="001671B0"/>
    <w:rsid w:val="00177487"/>
    <w:rsid w:val="001A1E43"/>
    <w:rsid w:val="001D0C50"/>
    <w:rsid w:val="001E5FE3"/>
    <w:rsid w:val="00231DE0"/>
    <w:rsid w:val="00250A61"/>
    <w:rsid w:val="00264119"/>
    <w:rsid w:val="00267183"/>
    <w:rsid w:val="00296265"/>
    <w:rsid w:val="002B450D"/>
    <w:rsid w:val="002D26E6"/>
    <w:rsid w:val="002E722C"/>
    <w:rsid w:val="002F33B0"/>
    <w:rsid w:val="00311C4F"/>
    <w:rsid w:val="00315479"/>
    <w:rsid w:val="003616FC"/>
    <w:rsid w:val="00367CCE"/>
    <w:rsid w:val="00391D4F"/>
    <w:rsid w:val="003A6F9E"/>
    <w:rsid w:val="003B5D10"/>
    <w:rsid w:val="00404FAF"/>
    <w:rsid w:val="00412278"/>
    <w:rsid w:val="004211C5"/>
    <w:rsid w:val="0046763D"/>
    <w:rsid w:val="00475AF0"/>
    <w:rsid w:val="00476965"/>
    <w:rsid w:val="00477A2B"/>
    <w:rsid w:val="00482229"/>
    <w:rsid w:val="00494002"/>
    <w:rsid w:val="00497017"/>
    <w:rsid w:val="004A2BF8"/>
    <w:rsid w:val="004A2D30"/>
    <w:rsid w:val="004B1FB2"/>
    <w:rsid w:val="004F47B4"/>
    <w:rsid w:val="00550A4F"/>
    <w:rsid w:val="0057352F"/>
    <w:rsid w:val="00584232"/>
    <w:rsid w:val="0058657A"/>
    <w:rsid w:val="005A66D9"/>
    <w:rsid w:val="005A766B"/>
    <w:rsid w:val="005E4BDA"/>
    <w:rsid w:val="00602719"/>
    <w:rsid w:val="006035FF"/>
    <w:rsid w:val="00620D57"/>
    <w:rsid w:val="00624A5D"/>
    <w:rsid w:val="00643104"/>
    <w:rsid w:val="00651F07"/>
    <w:rsid w:val="00670D90"/>
    <w:rsid w:val="00686652"/>
    <w:rsid w:val="006A4F07"/>
    <w:rsid w:val="006C49E5"/>
    <w:rsid w:val="006F4DC7"/>
    <w:rsid w:val="006F6C43"/>
    <w:rsid w:val="007025DA"/>
    <w:rsid w:val="0075434C"/>
    <w:rsid w:val="0079419B"/>
    <w:rsid w:val="007A0D66"/>
    <w:rsid w:val="007A5B94"/>
    <w:rsid w:val="007A74A3"/>
    <w:rsid w:val="00853C97"/>
    <w:rsid w:val="008B7AA6"/>
    <w:rsid w:val="008D62DB"/>
    <w:rsid w:val="00934797"/>
    <w:rsid w:val="009405D0"/>
    <w:rsid w:val="00994746"/>
    <w:rsid w:val="009F33FB"/>
    <w:rsid w:val="009F7358"/>
    <w:rsid w:val="00A23459"/>
    <w:rsid w:val="00A30EF4"/>
    <w:rsid w:val="00A727FE"/>
    <w:rsid w:val="00AB075F"/>
    <w:rsid w:val="00AC09DE"/>
    <w:rsid w:val="00AC54E4"/>
    <w:rsid w:val="00AF0D39"/>
    <w:rsid w:val="00B073B1"/>
    <w:rsid w:val="00B204A5"/>
    <w:rsid w:val="00B33343"/>
    <w:rsid w:val="00B55209"/>
    <w:rsid w:val="00B73E75"/>
    <w:rsid w:val="00B8606B"/>
    <w:rsid w:val="00B91033"/>
    <w:rsid w:val="00B913D6"/>
    <w:rsid w:val="00B95CA8"/>
    <w:rsid w:val="00BE02EA"/>
    <w:rsid w:val="00BE53F6"/>
    <w:rsid w:val="00BF4004"/>
    <w:rsid w:val="00C11EFA"/>
    <w:rsid w:val="00C31F25"/>
    <w:rsid w:val="00C97E91"/>
    <w:rsid w:val="00CA27ED"/>
    <w:rsid w:val="00CC4A9E"/>
    <w:rsid w:val="00CF0B22"/>
    <w:rsid w:val="00CF45EF"/>
    <w:rsid w:val="00D176CF"/>
    <w:rsid w:val="00D21955"/>
    <w:rsid w:val="00D871B3"/>
    <w:rsid w:val="00DC0C22"/>
    <w:rsid w:val="00DC23D9"/>
    <w:rsid w:val="00E135CF"/>
    <w:rsid w:val="00E41568"/>
    <w:rsid w:val="00E61BE4"/>
    <w:rsid w:val="00E71601"/>
    <w:rsid w:val="00E82EF3"/>
    <w:rsid w:val="00EA2721"/>
    <w:rsid w:val="00F01748"/>
    <w:rsid w:val="00F0402C"/>
    <w:rsid w:val="00F114BB"/>
    <w:rsid w:val="00F16CA3"/>
    <w:rsid w:val="00F379F2"/>
    <w:rsid w:val="00F77452"/>
    <w:rsid w:val="00FA07ED"/>
    <w:rsid w:val="00FB1DCC"/>
    <w:rsid w:val="00FC212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81BC"/>
  <w15:docId w15:val="{800B917F-115D-4124-8902-ADD92B8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Tomasz Owczarek</cp:lastModifiedBy>
  <cp:revision>22</cp:revision>
  <dcterms:created xsi:type="dcterms:W3CDTF">2017-06-07T10:34:00Z</dcterms:created>
  <dcterms:modified xsi:type="dcterms:W3CDTF">2021-06-05T08:59:00Z</dcterms:modified>
</cp:coreProperties>
</file>